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A7BC" w14:textId="4F394DD6" w:rsidR="001F4A1A" w:rsidRPr="00D1746A" w:rsidRDefault="001F4A1A" w:rsidP="001F4A1A">
      <w:pPr>
        <w:spacing w:after="0" w:line="240" w:lineRule="auto"/>
        <w:ind w:hanging="360"/>
        <w:jc w:val="center"/>
        <w:rPr>
          <w:b/>
          <w:bCs/>
          <w:noProof/>
          <w:sz w:val="31"/>
          <w:szCs w:val="31"/>
        </w:rPr>
      </w:pPr>
      <w:bookmarkStart w:id="0" w:name="_Int_Mkc7vr5L"/>
      <w:r w:rsidRPr="1F648642">
        <w:rPr>
          <w:b/>
          <w:bCs/>
          <w:noProof/>
          <w:sz w:val="31"/>
          <w:szCs w:val="31"/>
        </w:rPr>
        <w:t>Electric School Bus</w:t>
      </w:r>
      <w:r w:rsidR="00C8563A" w:rsidRPr="1F648642">
        <w:rPr>
          <w:b/>
          <w:bCs/>
          <w:noProof/>
          <w:sz w:val="31"/>
          <w:szCs w:val="31"/>
        </w:rPr>
        <w:t xml:space="preserve"> Procurement</w:t>
      </w:r>
      <w:bookmarkEnd w:id="0"/>
    </w:p>
    <w:p w14:paraId="763CD925" w14:textId="77777777" w:rsidR="001F4A1A" w:rsidRPr="00D1746A" w:rsidRDefault="001F4A1A" w:rsidP="001F4A1A">
      <w:pPr>
        <w:spacing w:after="0" w:line="240" w:lineRule="auto"/>
        <w:ind w:hanging="360"/>
        <w:jc w:val="center"/>
        <w:rPr>
          <w:b/>
          <w:bCs/>
          <w:noProof/>
          <w:sz w:val="31"/>
          <w:szCs w:val="31"/>
        </w:rPr>
      </w:pPr>
      <w:r w:rsidRPr="00D1746A">
        <w:rPr>
          <w:b/>
          <w:bCs/>
          <w:noProof/>
          <w:sz w:val="31"/>
          <w:szCs w:val="31"/>
        </w:rPr>
        <w:t>Request for Information (RFI) Template</w:t>
      </w:r>
    </w:p>
    <w:p w14:paraId="17635868" w14:textId="77777777" w:rsidR="001F4A1A" w:rsidRDefault="001F4A1A" w:rsidP="001F4A1A">
      <w:pPr>
        <w:spacing w:after="0" w:line="240" w:lineRule="auto"/>
        <w:jc w:val="center"/>
        <w:rPr>
          <w:b/>
          <w:bCs/>
          <w:noProof/>
        </w:rPr>
      </w:pPr>
    </w:p>
    <w:p w14:paraId="594339EA" w14:textId="4D5EFF54" w:rsidR="001F4A1A" w:rsidRDefault="001F4A1A" w:rsidP="001F4A1A">
      <w:pPr>
        <w:spacing w:after="0" w:line="240" w:lineRule="auto"/>
        <w:rPr>
          <w:noProof/>
        </w:rPr>
      </w:pPr>
      <w:r w:rsidRPr="6E2F1ECC">
        <w:rPr>
          <w:b/>
          <w:bCs/>
          <w:noProof/>
        </w:rPr>
        <w:t xml:space="preserve">Overview: </w:t>
      </w:r>
      <w:r w:rsidRPr="6E2F1ECC">
        <w:rPr>
          <w:noProof/>
        </w:rPr>
        <w:t>A</w:t>
      </w:r>
      <w:r w:rsidR="00BB6E35">
        <w:rPr>
          <w:noProof/>
        </w:rPr>
        <w:t xml:space="preserve"> Request for Information</w:t>
      </w:r>
      <w:r w:rsidRPr="6E2F1ECC">
        <w:rPr>
          <w:noProof/>
        </w:rPr>
        <w:t xml:space="preserve"> </w:t>
      </w:r>
      <w:r w:rsidR="00BB6E35">
        <w:rPr>
          <w:noProof/>
        </w:rPr>
        <w:t>(</w:t>
      </w:r>
      <w:r w:rsidRPr="6E2F1ECC">
        <w:rPr>
          <w:noProof/>
        </w:rPr>
        <w:t>RFI</w:t>
      </w:r>
      <w:r w:rsidR="00BB6E35">
        <w:rPr>
          <w:noProof/>
        </w:rPr>
        <w:t>)</w:t>
      </w:r>
      <w:r w:rsidRPr="6E2F1ECC">
        <w:rPr>
          <w:noProof/>
        </w:rPr>
        <w:t xml:space="preserve"> can be a useful first step to understand the landscape of available electric school bus vendors and technology</w:t>
      </w:r>
      <w:r w:rsidR="79E1A732" w:rsidRPr="6E2F1ECC">
        <w:rPr>
          <w:noProof/>
        </w:rPr>
        <w:t xml:space="preserve">. RFIs </w:t>
      </w:r>
      <w:r w:rsidR="00BB6E35" w:rsidRPr="6E2F1ECC">
        <w:rPr>
          <w:noProof/>
        </w:rPr>
        <w:t>can inform project and financial planning exercises</w:t>
      </w:r>
      <w:r w:rsidR="00BB6E35">
        <w:rPr>
          <w:noProof/>
        </w:rPr>
        <w:t xml:space="preserve"> and</w:t>
      </w:r>
      <w:r w:rsidR="00BB6E35" w:rsidRPr="6E2F1ECC">
        <w:rPr>
          <w:noProof/>
        </w:rPr>
        <w:t xml:space="preserve"> </w:t>
      </w:r>
      <w:r w:rsidR="79E1A732" w:rsidRPr="6E2F1ECC">
        <w:rPr>
          <w:noProof/>
        </w:rPr>
        <w:t>are issued prior</w:t>
      </w:r>
      <w:r w:rsidRPr="6E2F1ECC">
        <w:rPr>
          <w:noProof/>
        </w:rPr>
        <w:t xml:space="preserve"> </w:t>
      </w:r>
      <w:r w:rsidR="00BB6E35">
        <w:rPr>
          <w:noProof/>
        </w:rPr>
        <w:t>to</w:t>
      </w:r>
      <w:r w:rsidRPr="6E2F1ECC">
        <w:rPr>
          <w:noProof/>
        </w:rPr>
        <w:t xml:space="preserve"> a formal </w:t>
      </w:r>
      <w:r w:rsidR="2467907E" w:rsidRPr="6E2F1ECC">
        <w:rPr>
          <w:noProof/>
        </w:rPr>
        <w:t>Request for Proposal (</w:t>
      </w:r>
      <w:r w:rsidRPr="6E2F1ECC">
        <w:rPr>
          <w:noProof/>
        </w:rPr>
        <w:t>RFP</w:t>
      </w:r>
      <w:r w:rsidR="4E23B0CC" w:rsidRPr="6E2F1ECC">
        <w:rPr>
          <w:noProof/>
        </w:rPr>
        <w:t>)</w:t>
      </w:r>
      <w:r w:rsidR="48414C8A" w:rsidRPr="6E2F1ECC">
        <w:rPr>
          <w:noProof/>
        </w:rPr>
        <w:t>, which is used to select a vendor</w:t>
      </w:r>
      <w:r w:rsidRPr="6E2F1ECC">
        <w:rPr>
          <w:noProof/>
        </w:rPr>
        <w:t xml:space="preserve">. </w:t>
      </w:r>
      <w:r w:rsidR="001F3303" w:rsidRPr="6E2F1ECC">
        <w:rPr>
          <w:noProof/>
        </w:rPr>
        <w:t>Th</w:t>
      </w:r>
      <w:r w:rsidR="00BB6E35">
        <w:rPr>
          <w:noProof/>
        </w:rPr>
        <w:t>e RFI</w:t>
      </w:r>
      <w:r w:rsidR="001F3303" w:rsidRPr="6E2F1ECC">
        <w:rPr>
          <w:noProof/>
        </w:rPr>
        <w:t xml:space="preserve"> process can take a month or more</w:t>
      </w:r>
      <w:r w:rsidR="6DA2641B" w:rsidRPr="6E2F1ECC">
        <w:rPr>
          <w:noProof/>
        </w:rPr>
        <w:t>,</w:t>
      </w:r>
      <w:r w:rsidR="001F3303" w:rsidRPr="6E2F1ECC">
        <w:rPr>
          <w:noProof/>
        </w:rPr>
        <w:t xml:space="preserve"> so </w:t>
      </w:r>
      <w:r w:rsidR="425EE848" w:rsidRPr="6E2F1ECC">
        <w:rPr>
          <w:rFonts w:eastAsia="Times New Roman"/>
        </w:rPr>
        <w:t>you should consider</w:t>
      </w:r>
      <w:r w:rsidR="000F7009" w:rsidRPr="6E2F1ECC">
        <w:rPr>
          <w:rFonts w:eastAsia="Times New Roman"/>
        </w:rPr>
        <w:t xml:space="preserve"> your school’s budget cycle timing and when final contract information may need to be presented to finance or procurement departments. </w:t>
      </w:r>
    </w:p>
    <w:p w14:paraId="03119F54" w14:textId="77777777" w:rsidR="001F4A1A" w:rsidRDefault="001F4A1A" w:rsidP="001F4A1A">
      <w:pPr>
        <w:spacing w:after="0" w:line="240" w:lineRule="auto"/>
        <w:rPr>
          <w:noProof/>
        </w:rPr>
      </w:pPr>
    </w:p>
    <w:p w14:paraId="5619FA68" w14:textId="5D47366D" w:rsidR="001F4A1A" w:rsidRDefault="001F4A1A" w:rsidP="001F4A1A">
      <w:pPr>
        <w:spacing w:after="0" w:line="240" w:lineRule="auto"/>
        <w:rPr>
          <w:noProof/>
        </w:rPr>
      </w:pPr>
      <w:r w:rsidRPr="6E2F1ECC">
        <w:rPr>
          <w:noProof/>
        </w:rPr>
        <w:t xml:space="preserve">The goal of this document is to provide school districts with an easily </w:t>
      </w:r>
      <w:r w:rsidR="00392798" w:rsidRPr="6E2F1ECC">
        <w:rPr>
          <w:noProof/>
        </w:rPr>
        <w:t xml:space="preserve">adaptable </w:t>
      </w:r>
      <w:r w:rsidRPr="6E2F1ECC">
        <w:rPr>
          <w:noProof/>
        </w:rPr>
        <w:t>electric school bus RFI template, including suggested structure and example language, to support the procurement of electric school buses and chargers (electric vehicle supply equipment or EVSE) from school bus manufacturers. You may use or modify this template in whatever way is most helpful (e.g., copy certain lines or sections into any mandatory RF</w:t>
      </w:r>
      <w:r w:rsidR="2DFA5587" w:rsidRPr="6E2F1ECC">
        <w:rPr>
          <w:noProof/>
        </w:rPr>
        <w:t>I</w:t>
      </w:r>
      <w:r w:rsidRPr="6E2F1ECC">
        <w:rPr>
          <w:noProof/>
        </w:rPr>
        <w:t xml:space="preserve"> templates or treat the entire document like your draft RFI).  </w:t>
      </w:r>
    </w:p>
    <w:p w14:paraId="778BEBFA" w14:textId="77777777" w:rsidR="001E5287" w:rsidRDefault="001E5287" w:rsidP="001F4A1A">
      <w:pPr>
        <w:spacing w:after="0" w:line="240" w:lineRule="auto"/>
        <w:rPr>
          <w:noProof/>
        </w:rPr>
      </w:pPr>
    </w:p>
    <w:p w14:paraId="45CEAB53" w14:textId="7033E281" w:rsidR="00DF0876" w:rsidRDefault="001E5287" w:rsidP="00707FFE">
      <w:pPr>
        <w:spacing w:after="0" w:line="240" w:lineRule="auto"/>
      </w:pPr>
      <w:r w:rsidRPr="6E2F1ECC">
        <w:rPr>
          <w:noProof/>
        </w:rPr>
        <w:t xml:space="preserve">For more information on electric school buses and resources to help with planning for adoption, please </w:t>
      </w:r>
      <w:r w:rsidR="006E33A6" w:rsidRPr="6E2F1ECC">
        <w:rPr>
          <w:noProof/>
        </w:rPr>
        <w:t xml:space="preserve">visit: </w:t>
      </w:r>
      <w:hyperlink r:id="rId10">
        <w:r w:rsidR="006E33A6" w:rsidRPr="6E2F1ECC">
          <w:rPr>
            <w:rStyle w:val="Hyperlink"/>
          </w:rPr>
          <w:t>Electric School Bus I</w:t>
        </w:r>
        <w:r w:rsidR="00C84AF8">
          <w:rPr>
            <w:rStyle w:val="Hyperlink"/>
          </w:rPr>
          <w:t>nitiative</w:t>
        </w:r>
        <w:r w:rsidR="006E33A6" w:rsidRPr="6E2F1ECC">
          <w:rPr>
            <w:rStyle w:val="Hyperlink"/>
          </w:rPr>
          <w:t xml:space="preserve"> | World Resources Institute (wri.org)</w:t>
        </w:r>
      </w:hyperlink>
      <w:r w:rsidR="006E33A6">
        <w:t>.</w:t>
      </w:r>
    </w:p>
    <w:p w14:paraId="3DA85E05" w14:textId="77777777" w:rsidR="001F4A1A" w:rsidRDefault="001F4A1A" w:rsidP="001F4A1A">
      <w:pPr>
        <w:spacing w:after="0" w:line="240" w:lineRule="auto"/>
        <w:rPr>
          <w:noProof/>
        </w:rPr>
      </w:pPr>
    </w:p>
    <w:p w14:paraId="7F2BC86B" w14:textId="77777777" w:rsidR="001F4A1A" w:rsidRDefault="001F4A1A" w:rsidP="001F4A1A">
      <w:pPr>
        <w:spacing w:after="0" w:line="240" w:lineRule="auto"/>
        <w:rPr>
          <w:noProof/>
        </w:rPr>
      </w:pPr>
      <w:r>
        <w:rPr>
          <w:b/>
          <w:bCs/>
          <w:noProof/>
        </w:rPr>
        <w:t xml:space="preserve">Instructions: </w:t>
      </w:r>
      <w:r>
        <w:rPr>
          <w:noProof/>
        </w:rPr>
        <w:t>If you would like to customize some or all of the text in this document, please follow the directions below:</w:t>
      </w:r>
    </w:p>
    <w:p w14:paraId="28337510" w14:textId="77777777" w:rsidR="001F4A1A" w:rsidRDefault="001F4A1A" w:rsidP="001F4A1A">
      <w:pPr>
        <w:pStyle w:val="ListParagraph"/>
        <w:numPr>
          <w:ilvl w:val="0"/>
          <w:numId w:val="1"/>
        </w:numPr>
        <w:rPr>
          <w:noProof/>
        </w:rPr>
      </w:pPr>
      <w:r w:rsidRPr="675DB95D">
        <w:rPr>
          <w:noProof/>
        </w:rPr>
        <w:t xml:space="preserve">Replace all </w:t>
      </w:r>
      <w:r w:rsidRPr="675DB95D">
        <w:rPr>
          <w:noProof/>
          <w:highlight w:val="yellow"/>
        </w:rPr>
        <w:t>[yellow bracketed text]</w:t>
      </w:r>
      <w:r w:rsidRPr="675DB95D">
        <w:rPr>
          <w:noProof/>
        </w:rPr>
        <w:t xml:space="preserve"> with the specific school district language for your project and local context. </w:t>
      </w:r>
    </w:p>
    <w:p w14:paraId="591EC179" w14:textId="77777777" w:rsidR="001F4A1A" w:rsidRDefault="001F4A1A" w:rsidP="001F4A1A">
      <w:pPr>
        <w:pStyle w:val="ListParagraph"/>
        <w:numPr>
          <w:ilvl w:val="0"/>
          <w:numId w:val="1"/>
        </w:numPr>
        <w:spacing w:after="0" w:line="240" w:lineRule="auto"/>
        <w:rPr>
          <w:noProof/>
        </w:rPr>
      </w:pPr>
      <w:r>
        <w:rPr>
          <w:noProof/>
        </w:rPr>
        <w:t>Delete this cover page and all comments (</w:t>
      </w:r>
      <w:r w:rsidRPr="007A39EA">
        <w:rPr>
          <w:noProof/>
        </w:rPr>
        <w:t>Review tab, click the down-arrow on Delete, and choose Delete All Comments in Document</w:t>
      </w:r>
      <w:r>
        <w:rPr>
          <w:noProof/>
        </w:rPr>
        <w:t>) once your draft is complete.</w:t>
      </w:r>
    </w:p>
    <w:p w14:paraId="0BF136EC" w14:textId="77777777" w:rsidR="001F4A1A" w:rsidRDefault="001F4A1A" w:rsidP="001F4A1A">
      <w:pPr>
        <w:pStyle w:val="ListParagraph"/>
        <w:numPr>
          <w:ilvl w:val="0"/>
          <w:numId w:val="1"/>
        </w:numPr>
        <w:spacing w:after="0" w:line="240" w:lineRule="auto"/>
        <w:rPr>
          <w:noProof/>
        </w:rPr>
      </w:pPr>
      <w:r w:rsidRPr="2E41DDC8">
        <w:rPr>
          <w:noProof/>
        </w:rPr>
        <w:t xml:space="preserve">Carefully review the entire RFI with your district’s attorney, procurement officer, and other relevant staff. </w:t>
      </w:r>
    </w:p>
    <w:p w14:paraId="3FD4A7CB" w14:textId="77777777" w:rsidR="001F4A1A" w:rsidRDefault="001F4A1A" w:rsidP="001F4A1A">
      <w:pPr>
        <w:spacing w:after="0" w:line="240" w:lineRule="auto"/>
        <w:rPr>
          <w:noProof/>
        </w:rPr>
      </w:pPr>
    </w:p>
    <w:p w14:paraId="5C35E917" w14:textId="6BD605FB" w:rsidR="001F4A1A" w:rsidRDefault="001F4A1A" w:rsidP="001F4A1A">
      <w:pPr>
        <w:spacing w:after="0" w:line="240" w:lineRule="auto"/>
        <w:rPr>
          <w:noProof/>
        </w:rPr>
      </w:pPr>
      <w:r w:rsidRPr="3A977A13">
        <w:rPr>
          <w:noProof/>
        </w:rPr>
        <w:t>If you</w:t>
      </w:r>
      <w:r w:rsidR="4035C1D5" w:rsidRPr="3A977A13">
        <w:rPr>
          <w:noProof/>
        </w:rPr>
        <w:t xml:space="preserve"> </w:t>
      </w:r>
      <w:r w:rsidRPr="3A977A13">
        <w:rPr>
          <w:noProof/>
        </w:rPr>
        <w:t xml:space="preserve">have suggestions on how to improve the template, please email our team at  </w:t>
      </w:r>
      <w:hyperlink r:id="rId11">
        <w:r w:rsidRPr="3A977A13">
          <w:rPr>
            <w:rStyle w:val="Hyperlink"/>
            <w:noProof/>
          </w:rPr>
          <w:t>ESBinfo@wri.org</w:t>
        </w:r>
      </w:hyperlink>
      <w:r w:rsidRPr="3A977A13">
        <w:rPr>
          <w:noProof/>
        </w:rPr>
        <w:t>.</w:t>
      </w:r>
      <w:r w:rsidR="65DE6CD4" w:rsidRPr="3A977A13">
        <w:rPr>
          <w:noProof/>
        </w:rPr>
        <w:t xml:space="preserve"> </w:t>
      </w:r>
    </w:p>
    <w:p w14:paraId="1B3C0919" w14:textId="77777777" w:rsidR="001F4A1A" w:rsidRDefault="001F4A1A" w:rsidP="001F4A1A">
      <w:pPr>
        <w:spacing w:after="0" w:line="240" w:lineRule="auto"/>
        <w:rPr>
          <w:noProof/>
        </w:rPr>
      </w:pPr>
    </w:p>
    <w:p w14:paraId="6D025E85" w14:textId="3CCA7BC0" w:rsidR="001F4A1A" w:rsidRDefault="001F4A1A" w:rsidP="6E2F1ECC">
      <w:r w:rsidRPr="6E2F1ECC">
        <w:rPr>
          <w:b/>
          <w:bCs/>
          <w:noProof/>
        </w:rPr>
        <w:t xml:space="preserve">Disclaimer: </w:t>
      </w:r>
      <w:r w:rsidRPr="6E2F1ECC">
        <w:rPr>
          <w:noProof/>
        </w:rPr>
        <w:t xml:space="preserve">This template was developed by the </w:t>
      </w:r>
      <w:hyperlink r:id="rId12">
        <w:r w:rsidRPr="6E2F1ECC">
          <w:rPr>
            <w:rStyle w:val="Hyperlink"/>
            <w:noProof/>
          </w:rPr>
          <w:t>Electric School Bus Initiative</w:t>
        </w:r>
      </w:hyperlink>
      <w:r w:rsidRPr="6E2F1ECC">
        <w:rPr>
          <w:noProof/>
        </w:rPr>
        <w:t xml:space="preserve"> at World Resources Institute (WRI) based on a review of existing RFI examples, including </w:t>
      </w:r>
      <w:hyperlink r:id="rId13">
        <w:r w:rsidRPr="6E2F1ECC">
          <w:rPr>
            <w:rStyle w:val="Hyperlink"/>
            <w:noProof/>
          </w:rPr>
          <w:t>Fairfax County Public Schools</w:t>
        </w:r>
      </w:hyperlink>
      <w:r w:rsidRPr="6E2F1ECC">
        <w:rPr>
          <w:noProof/>
        </w:rPr>
        <w:t xml:space="preserve">, </w:t>
      </w:r>
      <w:hyperlink r:id="rId14">
        <w:r w:rsidRPr="6E2F1ECC">
          <w:rPr>
            <w:rStyle w:val="Hyperlink"/>
            <w:noProof/>
          </w:rPr>
          <w:t>Loudoun County Public Schools</w:t>
        </w:r>
      </w:hyperlink>
      <w:r w:rsidRPr="6E2F1ECC">
        <w:rPr>
          <w:noProof/>
        </w:rPr>
        <w:t xml:space="preserve">, and </w:t>
      </w:r>
      <w:hyperlink r:id="rId15">
        <w:r w:rsidRPr="6E2F1ECC">
          <w:rPr>
            <w:rStyle w:val="Hyperlink"/>
            <w:noProof/>
          </w:rPr>
          <w:t>Montgomery County Public Schools</w:t>
        </w:r>
      </w:hyperlink>
      <w:r w:rsidRPr="6E2F1ECC">
        <w:rPr>
          <w:noProof/>
        </w:rPr>
        <w:t xml:space="preserve">. </w:t>
      </w:r>
      <w:r w:rsidR="34E8B4BF" w:rsidRPr="6E2F1ECC">
        <w:rPr>
          <w:noProof/>
        </w:rPr>
        <w:t xml:space="preserve">This template is intended to provide general guidance and should be used for informational purposes only. </w:t>
      </w:r>
      <w:r w:rsidR="00BB6E35" w:rsidRPr="6E2F1ECC">
        <w:rPr>
          <w:noProof/>
        </w:rPr>
        <w:t xml:space="preserve">We do not expect credit or citation for any of this material. </w:t>
      </w:r>
      <w:r w:rsidR="34E8B4BF" w:rsidRPr="6E2F1ECC">
        <w:rPr>
          <w:noProof/>
        </w:rPr>
        <w:t xml:space="preserve">Any material in this template should be used at your own risk. WRI makes no warranties or representations about the completeness or accuracy of this information and assumes no responsibility for any consequences of your use of these materials. You should consult with your legal advisor regarding compliance with all applicable laws and regulations.   </w:t>
      </w:r>
      <w:r>
        <w:br w:type="page"/>
      </w:r>
    </w:p>
    <w:p w14:paraId="0EF11845" w14:textId="5C2B526A" w:rsidR="001F4A1A" w:rsidRDefault="001F4A1A" w:rsidP="001F4A1A">
      <w:pPr>
        <w:spacing w:after="0" w:line="240" w:lineRule="auto"/>
        <w:rPr>
          <w:b/>
          <w:bCs/>
        </w:rPr>
      </w:pPr>
      <w:r w:rsidRPr="00990706">
        <w:rPr>
          <w:b/>
          <w:bCs/>
          <w:noProof/>
          <w:highlight w:val="yellow"/>
        </w:rPr>
        <w:lastRenderedPageBreak/>
        <w:t>[School District LOGO]</w:t>
      </w:r>
      <w:r>
        <w:tab/>
      </w:r>
      <w:r>
        <w:tab/>
      </w:r>
      <w:r>
        <w:tab/>
      </w:r>
      <w:r>
        <w:tab/>
      </w:r>
      <w:r>
        <w:tab/>
      </w:r>
      <w:r>
        <w:tab/>
      </w:r>
      <w:r w:rsidRPr="3880FA82">
        <w:rPr>
          <w:b/>
          <w:bCs/>
        </w:rPr>
        <w:t xml:space="preserve">     </w:t>
      </w:r>
      <w:r>
        <w:rPr>
          <w:b/>
          <w:bCs/>
        </w:rPr>
        <w:t xml:space="preserve">                 </w:t>
      </w:r>
      <w:proofErr w:type="gramStart"/>
      <w:r>
        <w:rPr>
          <w:b/>
          <w:bCs/>
        </w:rPr>
        <w:t xml:space="preserve">  </w:t>
      </w:r>
      <w:r w:rsidRPr="3880FA82">
        <w:rPr>
          <w:b/>
          <w:bCs/>
        </w:rPr>
        <w:t xml:space="preserve"> </w:t>
      </w:r>
      <w:r w:rsidRPr="00990706">
        <w:rPr>
          <w:b/>
          <w:bCs/>
          <w:highlight w:val="yellow"/>
        </w:rPr>
        <w:t>[</w:t>
      </w:r>
      <w:proofErr w:type="gramEnd"/>
      <w:r w:rsidRPr="00990706">
        <w:rPr>
          <w:b/>
          <w:bCs/>
          <w:highlight w:val="yellow"/>
        </w:rPr>
        <w:t>School District Address]</w:t>
      </w:r>
    </w:p>
    <w:p w14:paraId="523CBD99" w14:textId="77777777" w:rsidR="001F4A1A" w:rsidRDefault="001F4A1A" w:rsidP="001F4A1A">
      <w:pPr>
        <w:spacing w:after="0" w:line="240" w:lineRule="auto"/>
        <w:ind w:left="6480" w:firstLine="720"/>
        <w:rPr>
          <w:b/>
          <w:bCs/>
        </w:rPr>
      </w:pPr>
    </w:p>
    <w:p w14:paraId="7F4268B3" w14:textId="77777777" w:rsidR="001F4A1A" w:rsidRPr="00A26202" w:rsidRDefault="001F4A1A" w:rsidP="001F4A1A">
      <w:pPr>
        <w:spacing w:after="0" w:line="240" w:lineRule="auto"/>
        <w:ind w:left="6480" w:firstLine="720"/>
        <w:rPr>
          <w:b/>
          <w:bCs/>
        </w:rPr>
      </w:pPr>
    </w:p>
    <w:p w14:paraId="31B79E3A" w14:textId="77777777" w:rsidR="001F4A1A" w:rsidRDefault="001F4A1A" w:rsidP="001F4A1A">
      <w:pPr>
        <w:spacing w:after="0" w:line="240" w:lineRule="auto"/>
        <w:ind w:left="360" w:hanging="360"/>
      </w:pPr>
    </w:p>
    <w:tbl>
      <w:tblPr>
        <w:tblStyle w:val="TableGrid"/>
        <w:tblW w:w="0" w:type="auto"/>
        <w:tblInd w:w="360" w:type="dxa"/>
        <w:tblLook w:val="04A0" w:firstRow="1" w:lastRow="0" w:firstColumn="1" w:lastColumn="0" w:noHBand="0" w:noVBand="1"/>
      </w:tblPr>
      <w:tblGrid>
        <w:gridCol w:w="2985"/>
        <w:gridCol w:w="2987"/>
        <w:gridCol w:w="3018"/>
      </w:tblGrid>
      <w:tr w:rsidR="001F4A1A" w14:paraId="6A981E08" w14:textId="77777777" w:rsidTr="00280FB6">
        <w:tc>
          <w:tcPr>
            <w:tcW w:w="3116" w:type="dxa"/>
          </w:tcPr>
          <w:p w14:paraId="6C3DF301" w14:textId="74D26C2A" w:rsidR="001F4A1A" w:rsidRPr="00A26202" w:rsidRDefault="001F4A1A" w:rsidP="00280FB6">
            <w:pPr>
              <w:rPr>
                <w:b/>
                <w:bCs/>
              </w:rPr>
            </w:pPr>
            <w:r>
              <w:rPr>
                <w:b/>
                <w:bCs/>
                <w:highlight w:val="yellow"/>
              </w:rPr>
              <w:t>[</w:t>
            </w:r>
            <w:r w:rsidRPr="000751A2">
              <w:rPr>
                <w:b/>
                <w:bCs/>
                <w:highlight w:val="yellow"/>
              </w:rPr>
              <w:t xml:space="preserve">RFI </w:t>
            </w:r>
            <w:r w:rsidRPr="00990706">
              <w:rPr>
                <w:b/>
                <w:bCs/>
                <w:highlight w:val="yellow"/>
              </w:rPr>
              <w:t>Title:]</w:t>
            </w:r>
          </w:p>
          <w:p w14:paraId="1FA068B3" w14:textId="77777777" w:rsidR="001F4A1A" w:rsidRPr="00A26202" w:rsidRDefault="001F4A1A" w:rsidP="00280FB6"/>
        </w:tc>
        <w:tc>
          <w:tcPr>
            <w:tcW w:w="3117" w:type="dxa"/>
          </w:tcPr>
          <w:p w14:paraId="67DD4DE7" w14:textId="7224CEFE" w:rsidR="001F4A1A" w:rsidRPr="00A26202" w:rsidRDefault="001F4A1A" w:rsidP="00280FB6">
            <w:pPr>
              <w:rPr>
                <w:b/>
                <w:bCs/>
              </w:rPr>
            </w:pPr>
            <w:r w:rsidRPr="00990706">
              <w:rPr>
                <w:b/>
                <w:bCs/>
                <w:highlight w:val="yellow"/>
              </w:rPr>
              <w:t>[Issue Date:]</w:t>
            </w:r>
          </w:p>
        </w:tc>
        <w:tc>
          <w:tcPr>
            <w:tcW w:w="3117" w:type="dxa"/>
          </w:tcPr>
          <w:p w14:paraId="30027D92" w14:textId="0E36D888" w:rsidR="001F4A1A" w:rsidRPr="00A26202" w:rsidRDefault="001F4A1A" w:rsidP="00280FB6">
            <w:pPr>
              <w:rPr>
                <w:b/>
                <w:bCs/>
              </w:rPr>
            </w:pPr>
            <w:commentRangeStart w:id="1"/>
            <w:r w:rsidRPr="00990706">
              <w:rPr>
                <w:b/>
                <w:bCs/>
                <w:highlight w:val="yellow"/>
              </w:rPr>
              <w:t>[Due Date/Time:]</w:t>
            </w:r>
            <w:commentRangeEnd w:id="1"/>
            <w:r w:rsidR="00707FFE" w:rsidRPr="00990706">
              <w:rPr>
                <w:rStyle w:val="CommentReference"/>
                <w:highlight w:val="yellow"/>
              </w:rPr>
              <w:commentReference w:id="1"/>
            </w:r>
          </w:p>
        </w:tc>
      </w:tr>
    </w:tbl>
    <w:p w14:paraId="68C50A7F" w14:textId="77777777" w:rsidR="001F4A1A" w:rsidRDefault="001F4A1A" w:rsidP="001F4A1A">
      <w:pPr>
        <w:spacing w:after="0" w:line="240" w:lineRule="auto"/>
        <w:ind w:left="360" w:hanging="360"/>
      </w:pPr>
    </w:p>
    <w:p w14:paraId="6A30920F" w14:textId="77777777" w:rsidR="001F4A1A" w:rsidRDefault="001F4A1A" w:rsidP="001F4A1A">
      <w:pPr>
        <w:pStyle w:val="ListParagraph"/>
        <w:spacing w:after="0" w:line="240" w:lineRule="auto"/>
        <w:ind w:left="360"/>
        <w:rPr>
          <w:b/>
          <w:bCs/>
        </w:rPr>
      </w:pPr>
    </w:p>
    <w:p w14:paraId="6460472D" w14:textId="77777777" w:rsidR="001F4A1A" w:rsidRPr="00D96E87" w:rsidRDefault="001F4A1A" w:rsidP="001F4A1A">
      <w:pPr>
        <w:pStyle w:val="ListParagraph"/>
        <w:numPr>
          <w:ilvl w:val="0"/>
          <w:numId w:val="2"/>
        </w:numPr>
        <w:spacing w:after="0" w:line="240" w:lineRule="auto"/>
        <w:rPr>
          <w:b/>
          <w:bCs/>
        </w:rPr>
      </w:pPr>
      <w:r>
        <w:rPr>
          <w:b/>
          <w:bCs/>
        </w:rPr>
        <w:t>INTENT</w:t>
      </w:r>
    </w:p>
    <w:p w14:paraId="5C97819B" w14:textId="49B819E8" w:rsidR="001F4A1A" w:rsidRPr="00C15141" w:rsidRDefault="001F4A1A" w:rsidP="001F4A1A">
      <w:pPr>
        <w:pStyle w:val="ListParagraph"/>
        <w:numPr>
          <w:ilvl w:val="1"/>
          <w:numId w:val="2"/>
        </w:numPr>
        <w:spacing w:after="0" w:line="240" w:lineRule="auto"/>
      </w:pPr>
      <w:r w:rsidRPr="00990706">
        <w:rPr>
          <w:highlight w:val="yellow"/>
        </w:rPr>
        <w:t>[School District Name]</w:t>
      </w:r>
      <w:r>
        <w:t>, herein referred to as “District” is interested in gathering information for</w:t>
      </w:r>
      <w:r w:rsidRPr="1BF2E6B3">
        <w:rPr>
          <w:highlight w:val="yellow"/>
        </w:rPr>
        <w:t xml:space="preserve"> [the transition of </w:t>
      </w:r>
      <w:r w:rsidR="00705154" w:rsidRPr="1BF2E6B3">
        <w:rPr>
          <w:highlight w:val="yellow"/>
        </w:rPr>
        <w:t>its</w:t>
      </w:r>
      <w:r w:rsidRPr="1BF2E6B3">
        <w:rPr>
          <w:highlight w:val="yellow"/>
        </w:rPr>
        <w:t xml:space="preserve"> current fleet of school buses to fully electric by X date –OR—the transition of X buses to electric by X date</w:t>
      </w:r>
      <w:r w:rsidR="00E64865">
        <w:rPr>
          <w:highlight w:val="yellow"/>
        </w:rPr>
        <w:t>]</w:t>
      </w:r>
      <w:r w:rsidRPr="00E64865">
        <w:t>.</w:t>
      </w:r>
      <w:r>
        <w:t xml:space="preserve"> The purpose of this Request for Information (RFI) is to solicit information from school bus Original Equipment Manufacturers (OEMs), dealers, and Transportation-as-as-Service (</w:t>
      </w:r>
      <w:proofErr w:type="spellStart"/>
      <w:r>
        <w:t>TaaS</w:t>
      </w:r>
      <w:proofErr w:type="spellEnd"/>
      <w:r>
        <w:t xml:space="preserve">) companies to </w:t>
      </w:r>
      <w:r w:rsidRPr="1BF2E6B3">
        <w:rPr>
          <w:highlight w:val="yellow"/>
        </w:rPr>
        <w:t>[add in additional background on purpose, timeline, or alignment with other district goals]</w:t>
      </w:r>
      <w:r>
        <w:t xml:space="preserve">. </w:t>
      </w:r>
    </w:p>
    <w:p w14:paraId="3B54059B" w14:textId="77777777" w:rsidR="001F4A1A" w:rsidRDefault="001F4A1A" w:rsidP="001F4A1A">
      <w:pPr>
        <w:spacing w:after="0" w:line="240" w:lineRule="auto"/>
      </w:pPr>
    </w:p>
    <w:p w14:paraId="2167CD2C" w14:textId="716D2741" w:rsidR="001F4A1A" w:rsidRDefault="001F4A1A" w:rsidP="001F4A1A">
      <w:pPr>
        <w:pStyle w:val="ListParagraph"/>
        <w:numPr>
          <w:ilvl w:val="1"/>
          <w:numId w:val="2"/>
        </w:numPr>
        <w:spacing w:after="0" w:line="240" w:lineRule="auto"/>
      </w:pPr>
      <w:r>
        <w:t>This RFI is not a procurement venue</w:t>
      </w:r>
      <w:r w:rsidR="00705154">
        <w:t>,</w:t>
      </w:r>
      <w:r>
        <w:t xml:space="preserve"> and responses will be utilized strictly for the purposes of information gathering. No cost can be charged to </w:t>
      </w:r>
      <w:r w:rsidRPr="00E64865">
        <w:rPr>
          <w:highlight w:val="yellow"/>
        </w:rPr>
        <w:t>[District]</w:t>
      </w:r>
      <w:r>
        <w:t xml:space="preserve"> for any reason. This document shall not be construed as a request or authorization to perform work at </w:t>
      </w:r>
      <w:r w:rsidRPr="00E64865">
        <w:rPr>
          <w:highlight w:val="yellow"/>
        </w:rPr>
        <w:t>[District’s]</w:t>
      </w:r>
      <w:r>
        <w:t xml:space="preserve"> expense. This RFI does not represent a commitment to purchase or lease. </w:t>
      </w:r>
    </w:p>
    <w:p w14:paraId="2636DDDD" w14:textId="77777777" w:rsidR="001F4A1A" w:rsidRDefault="001F4A1A" w:rsidP="001F4A1A">
      <w:pPr>
        <w:pStyle w:val="ListParagraph"/>
      </w:pPr>
    </w:p>
    <w:p w14:paraId="21EA28B3" w14:textId="77777777" w:rsidR="001F4A1A" w:rsidRDefault="001F4A1A" w:rsidP="001F4A1A">
      <w:pPr>
        <w:pStyle w:val="ListParagraph"/>
        <w:numPr>
          <w:ilvl w:val="1"/>
          <w:numId w:val="2"/>
        </w:numPr>
        <w:spacing w:after="0" w:line="240" w:lineRule="auto"/>
      </w:pPr>
      <w:r>
        <w:t xml:space="preserve">The official competitive procurement process may begin with the issuance of a Request for Proposal (RFP). Submission of a response constitutes acknowledgment that the vendor has read and agrees to such terms. </w:t>
      </w:r>
    </w:p>
    <w:p w14:paraId="2F282475" w14:textId="77777777" w:rsidR="001F4A1A" w:rsidRDefault="001F4A1A" w:rsidP="001F4A1A">
      <w:pPr>
        <w:spacing w:after="0" w:line="240" w:lineRule="auto"/>
      </w:pPr>
    </w:p>
    <w:p w14:paraId="320B76A5" w14:textId="77777777" w:rsidR="001F4A1A" w:rsidRPr="00D96E87" w:rsidRDefault="001F4A1A" w:rsidP="001F4A1A">
      <w:pPr>
        <w:pStyle w:val="ListParagraph"/>
        <w:numPr>
          <w:ilvl w:val="0"/>
          <w:numId w:val="2"/>
        </w:numPr>
        <w:spacing w:after="0" w:line="240" w:lineRule="auto"/>
        <w:rPr>
          <w:b/>
          <w:bCs/>
          <w:color w:val="000000" w:themeColor="text1"/>
        </w:rPr>
      </w:pPr>
      <w:r w:rsidRPr="004853D4">
        <w:rPr>
          <w:b/>
          <w:bCs/>
        </w:rPr>
        <w:t xml:space="preserve">BACKGROUND </w:t>
      </w:r>
    </w:p>
    <w:p w14:paraId="7CD35F1F" w14:textId="77777777" w:rsidR="001F4A1A" w:rsidRDefault="001F4A1A" w:rsidP="001F4A1A">
      <w:pPr>
        <w:pStyle w:val="ListParagraph"/>
        <w:numPr>
          <w:ilvl w:val="1"/>
          <w:numId w:val="2"/>
        </w:numPr>
        <w:spacing w:after="0" w:line="240" w:lineRule="auto"/>
      </w:pPr>
      <w:r>
        <w:t xml:space="preserve"> District Overview</w:t>
      </w:r>
    </w:p>
    <w:p w14:paraId="53F51788" w14:textId="77777777" w:rsidR="001F4A1A" w:rsidRPr="005D5620" w:rsidRDefault="001F4A1A" w:rsidP="001F4A1A">
      <w:pPr>
        <w:pStyle w:val="ListParagraph"/>
        <w:numPr>
          <w:ilvl w:val="2"/>
          <w:numId w:val="2"/>
        </w:numPr>
        <w:spacing w:after="0" w:line="240" w:lineRule="auto"/>
        <w:rPr>
          <w:highlight w:val="yellow"/>
        </w:rPr>
      </w:pPr>
      <w:r>
        <w:rPr>
          <w:highlight w:val="yellow"/>
        </w:rPr>
        <w:t>[</w:t>
      </w:r>
      <w:r w:rsidRPr="005D5620">
        <w:rPr>
          <w:highlight w:val="yellow"/>
        </w:rPr>
        <w:t>Information on number of school</w:t>
      </w:r>
      <w:r>
        <w:rPr>
          <w:highlight w:val="yellow"/>
        </w:rPr>
        <w:t>s</w:t>
      </w:r>
      <w:r w:rsidRPr="005D5620">
        <w:rPr>
          <w:highlight w:val="yellow"/>
        </w:rPr>
        <w:t>, students, and teachers</w:t>
      </w:r>
      <w:r>
        <w:rPr>
          <w:highlight w:val="yellow"/>
        </w:rPr>
        <w:t>]</w:t>
      </w:r>
    </w:p>
    <w:p w14:paraId="7C948C34" w14:textId="77777777" w:rsidR="001F4A1A" w:rsidRDefault="001F4A1A" w:rsidP="001F4A1A">
      <w:pPr>
        <w:pStyle w:val="ListParagraph"/>
        <w:numPr>
          <w:ilvl w:val="2"/>
          <w:numId w:val="2"/>
        </w:numPr>
        <w:spacing w:after="0" w:line="240" w:lineRule="auto"/>
        <w:rPr>
          <w:highlight w:val="yellow"/>
        </w:rPr>
      </w:pPr>
      <w:r>
        <w:rPr>
          <w:highlight w:val="yellow"/>
        </w:rPr>
        <w:t>[</w:t>
      </w:r>
      <w:r w:rsidRPr="005D5620">
        <w:rPr>
          <w:highlight w:val="yellow"/>
        </w:rPr>
        <w:t xml:space="preserve">Distinguishing features of school district, </w:t>
      </w:r>
      <w:proofErr w:type="gramStart"/>
      <w:r w:rsidRPr="005D5620">
        <w:rPr>
          <w:highlight w:val="yellow"/>
        </w:rPr>
        <w:t>e.g.</w:t>
      </w:r>
      <w:proofErr w:type="gramEnd"/>
      <w:r w:rsidRPr="005D5620">
        <w:rPr>
          <w:highlight w:val="yellow"/>
        </w:rPr>
        <w:t xml:space="preserve"> special programs, demographics</w:t>
      </w:r>
      <w:r>
        <w:rPr>
          <w:highlight w:val="yellow"/>
        </w:rPr>
        <w:t>]</w:t>
      </w:r>
    </w:p>
    <w:p w14:paraId="69D391E3" w14:textId="77777777" w:rsidR="001F4A1A" w:rsidRPr="005D5620" w:rsidRDefault="001F4A1A" w:rsidP="001F4A1A">
      <w:pPr>
        <w:pStyle w:val="ListParagraph"/>
        <w:numPr>
          <w:ilvl w:val="2"/>
          <w:numId w:val="2"/>
        </w:numPr>
        <w:spacing w:after="0" w:line="240" w:lineRule="auto"/>
        <w:rPr>
          <w:highlight w:val="yellow"/>
        </w:rPr>
      </w:pPr>
      <w:r>
        <w:rPr>
          <w:highlight w:val="yellow"/>
        </w:rPr>
        <w:t>[</w:t>
      </w:r>
      <w:r w:rsidRPr="2F65E62E">
        <w:rPr>
          <w:highlight w:val="yellow"/>
        </w:rPr>
        <w:t>Information on district transportation needs, e.g., details on students that utilize school transportation and their needs</w:t>
      </w:r>
      <w:r>
        <w:rPr>
          <w:highlight w:val="yellow"/>
        </w:rPr>
        <w:t>]</w:t>
      </w:r>
    </w:p>
    <w:p w14:paraId="749099FD" w14:textId="593F155A" w:rsidR="001F4A1A" w:rsidRPr="005D5620" w:rsidRDefault="001F4A1A" w:rsidP="001F4A1A">
      <w:pPr>
        <w:pStyle w:val="ListParagraph"/>
        <w:numPr>
          <w:ilvl w:val="2"/>
          <w:numId w:val="2"/>
        </w:numPr>
        <w:spacing w:after="0" w:line="240" w:lineRule="auto"/>
        <w:rPr>
          <w:highlight w:val="yellow"/>
        </w:rPr>
      </w:pPr>
      <w:r w:rsidRPr="1BF2E6B3">
        <w:rPr>
          <w:highlight w:val="yellow"/>
        </w:rPr>
        <w:t>[City or state mandates to electrify school bus fleets]</w:t>
      </w:r>
    </w:p>
    <w:p w14:paraId="6A7067A8" w14:textId="64D53907" w:rsidR="001F4A1A" w:rsidRPr="005D5620" w:rsidRDefault="001F4A1A" w:rsidP="001F4A1A">
      <w:pPr>
        <w:pStyle w:val="ListParagraph"/>
        <w:numPr>
          <w:ilvl w:val="2"/>
          <w:numId w:val="2"/>
        </w:numPr>
        <w:spacing w:after="0" w:line="240" w:lineRule="auto"/>
        <w:rPr>
          <w:highlight w:val="yellow"/>
        </w:rPr>
      </w:pPr>
      <w:r w:rsidRPr="1BF2E6B3">
        <w:rPr>
          <w:highlight w:val="yellow"/>
        </w:rPr>
        <w:t>[Information on funding/financing types utilized (</w:t>
      </w:r>
      <w:r w:rsidR="00BB6E35">
        <w:rPr>
          <w:highlight w:val="yellow"/>
        </w:rPr>
        <w:t>e.g., Volkswagen (</w:t>
      </w:r>
      <w:r w:rsidRPr="1BF2E6B3">
        <w:rPr>
          <w:highlight w:val="yellow"/>
        </w:rPr>
        <w:t>VW</w:t>
      </w:r>
      <w:r w:rsidR="00BB6E35">
        <w:rPr>
          <w:highlight w:val="yellow"/>
        </w:rPr>
        <w:t>) settlement</w:t>
      </w:r>
      <w:r w:rsidRPr="1BF2E6B3">
        <w:rPr>
          <w:highlight w:val="yellow"/>
        </w:rPr>
        <w:t xml:space="preserve"> funds, </w:t>
      </w:r>
      <w:r w:rsidR="00BB6E35">
        <w:rPr>
          <w:highlight w:val="yellow"/>
        </w:rPr>
        <w:t xml:space="preserve">U.S. </w:t>
      </w:r>
      <w:r w:rsidRPr="1BF2E6B3">
        <w:rPr>
          <w:highlight w:val="yellow"/>
        </w:rPr>
        <w:t>E</w:t>
      </w:r>
      <w:r w:rsidR="00BB6E35">
        <w:rPr>
          <w:highlight w:val="yellow"/>
        </w:rPr>
        <w:t xml:space="preserve">nvironmental </w:t>
      </w:r>
      <w:r w:rsidRPr="1BF2E6B3">
        <w:rPr>
          <w:highlight w:val="yellow"/>
        </w:rPr>
        <w:t>P</w:t>
      </w:r>
      <w:r w:rsidR="00BB6E35">
        <w:rPr>
          <w:highlight w:val="yellow"/>
        </w:rPr>
        <w:t xml:space="preserve">rotection </w:t>
      </w:r>
      <w:r w:rsidRPr="1BF2E6B3">
        <w:rPr>
          <w:highlight w:val="yellow"/>
        </w:rPr>
        <w:t>A</w:t>
      </w:r>
      <w:r w:rsidR="00BB6E35">
        <w:rPr>
          <w:highlight w:val="yellow"/>
        </w:rPr>
        <w:t xml:space="preserve">gency </w:t>
      </w:r>
      <w:r w:rsidRPr="1BF2E6B3">
        <w:rPr>
          <w:highlight w:val="yellow"/>
        </w:rPr>
        <w:t>C</w:t>
      </w:r>
      <w:r w:rsidR="00BB6E35">
        <w:rPr>
          <w:highlight w:val="yellow"/>
        </w:rPr>
        <w:t xml:space="preserve">lean </w:t>
      </w:r>
      <w:r w:rsidRPr="1BF2E6B3">
        <w:rPr>
          <w:highlight w:val="yellow"/>
        </w:rPr>
        <w:t>S</w:t>
      </w:r>
      <w:r w:rsidR="00BB6E35">
        <w:rPr>
          <w:highlight w:val="yellow"/>
        </w:rPr>
        <w:t xml:space="preserve">chool </w:t>
      </w:r>
      <w:r w:rsidRPr="1BF2E6B3">
        <w:rPr>
          <w:highlight w:val="yellow"/>
        </w:rPr>
        <w:t>B</w:t>
      </w:r>
      <w:r w:rsidR="00BB6E35">
        <w:rPr>
          <w:highlight w:val="yellow"/>
        </w:rPr>
        <w:t xml:space="preserve">us </w:t>
      </w:r>
      <w:r w:rsidRPr="1BF2E6B3">
        <w:rPr>
          <w:highlight w:val="yellow"/>
        </w:rPr>
        <w:t>P</w:t>
      </w:r>
      <w:r w:rsidR="00BB6E35">
        <w:rPr>
          <w:highlight w:val="yellow"/>
        </w:rPr>
        <w:t>rogram funds</w:t>
      </w:r>
      <w:r w:rsidRPr="1BF2E6B3">
        <w:rPr>
          <w:highlight w:val="yellow"/>
        </w:rPr>
        <w:t xml:space="preserve">, </w:t>
      </w:r>
      <w:r w:rsidR="00BB6E35">
        <w:rPr>
          <w:highlight w:val="yellow"/>
        </w:rPr>
        <w:t>financing through</w:t>
      </w:r>
      <w:r w:rsidRPr="1BF2E6B3">
        <w:rPr>
          <w:highlight w:val="yellow"/>
        </w:rPr>
        <w:t xml:space="preserve"> a third-party transportation-as-a-service provider)]</w:t>
      </w:r>
    </w:p>
    <w:p w14:paraId="754595D5" w14:textId="77777777" w:rsidR="001F4A1A" w:rsidRDefault="001F4A1A" w:rsidP="001F4A1A">
      <w:pPr>
        <w:pStyle w:val="ListParagraph"/>
        <w:spacing w:after="0" w:line="240" w:lineRule="auto"/>
        <w:ind w:left="360"/>
      </w:pPr>
    </w:p>
    <w:p w14:paraId="09920B9C" w14:textId="77777777" w:rsidR="001F4A1A" w:rsidRDefault="001F4A1A" w:rsidP="001F4A1A">
      <w:pPr>
        <w:pStyle w:val="ListParagraph"/>
        <w:numPr>
          <w:ilvl w:val="1"/>
          <w:numId w:val="2"/>
        </w:numPr>
        <w:spacing w:after="0" w:line="240" w:lineRule="auto"/>
      </w:pPr>
      <w:r>
        <w:t xml:space="preserve"> District Depot/Yard Information: </w:t>
      </w:r>
      <w:r w:rsidRPr="0025425C">
        <w:rPr>
          <w:highlight w:val="yellow"/>
        </w:rPr>
        <w:t>[add depot locations and # buses at each location, if applicable, how vehicles are stored (ex: outside without shelter)]</w:t>
      </w:r>
    </w:p>
    <w:p w14:paraId="42D423A2" w14:textId="77777777" w:rsidR="001F4A1A" w:rsidRDefault="001F4A1A" w:rsidP="001F4A1A">
      <w:pPr>
        <w:pStyle w:val="ListParagraph"/>
        <w:spacing w:after="0" w:line="240" w:lineRule="auto"/>
        <w:ind w:left="504"/>
      </w:pPr>
    </w:p>
    <w:p w14:paraId="5F67CE06" w14:textId="6895EA1F" w:rsidR="001F4A1A" w:rsidRPr="00907CC7" w:rsidRDefault="001F4A1A" w:rsidP="1C8E66D3">
      <w:pPr>
        <w:pStyle w:val="ListParagraph"/>
        <w:numPr>
          <w:ilvl w:val="1"/>
          <w:numId w:val="2"/>
        </w:numPr>
        <w:spacing w:after="0" w:line="240" w:lineRule="auto"/>
        <w:rPr>
          <w:rFonts w:eastAsiaTheme="minorEastAsia"/>
        </w:rPr>
      </w:pPr>
      <w:r>
        <w:t xml:space="preserve"> District Fleet, </w:t>
      </w:r>
      <w:proofErr w:type="gramStart"/>
      <w:r>
        <w:t>Route</w:t>
      </w:r>
      <w:proofErr w:type="gramEnd"/>
      <w:r>
        <w:t xml:space="preserve"> and Operation Information: </w:t>
      </w:r>
      <w:r w:rsidRPr="00E55202">
        <w:rPr>
          <w:highlight w:val="yellow"/>
        </w:rPr>
        <w:t>[</w:t>
      </w:r>
      <w:commentRangeStart w:id="2"/>
      <w:r w:rsidRPr="00E55202">
        <w:rPr>
          <w:highlight w:val="yellow"/>
        </w:rPr>
        <w:t>Attachment A: District Fleet</w:t>
      </w:r>
      <w:commentRangeEnd w:id="2"/>
      <w:r w:rsidRPr="00E55202">
        <w:rPr>
          <w:rStyle w:val="CommentReference"/>
          <w:highlight w:val="yellow"/>
        </w:rPr>
        <w:commentReference w:id="2"/>
      </w:r>
      <w:r w:rsidRPr="00E55202">
        <w:rPr>
          <w:highlight w:val="yellow"/>
        </w:rPr>
        <w:t>]</w:t>
      </w:r>
      <w:r>
        <w:t xml:space="preserve"> is a list of current District school buses, route and operation details. School buses are generally replaced based on bus age of </w:t>
      </w:r>
      <w:r w:rsidRPr="00E55202">
        <w:rPr>
          <w:highlight w:val="yellow"/>
        </w:rPr>
        <w:t>[x-years]</w:t>
      </w:r>
      <w:r>
        <w:t xml:space="preserve">, depending on operational needs. </w:t>
      </w:r>
      <w:r w:rsidRPr="1C8E66D3">
        <w:rPr>
          <w:highlight w:val="yellow"/>
        </w:rPr>
        <w:t>[Include current fleet makeup - type of buses and # of each type, average route length, annual miles, operating hours, seasonal usage,</w:t>
      </w:r>
      <w:r w:rsidR="00496D3F">
        <w:rPr>
          <w:highlight w:val="yellow"/>
        </w:rPr>
        <w:t xml:space="preserve"> temperature range,</w:t>
      </w:r>
      <w:r w:rsidRPr="1C8E66D3">
        <w:rPr>
          <w:highlight w:val="yellow"/>
        </w:rPr>
        <w:t xml:space="preserve"> fleet management and ownership model - Can be attached in an excel spreadsheet for ease of use</w:t>
      </w:r>
      <w:r w:rsidR="00E64865">
        <w:rPr>
          <w:highlight w:val="yellow"/>
        </w:rPr>
        <w:t>]</w:t>
      </w:r>
      <w:r w:rsidRPr="00E64865">
        <w:t>.</w:t>
      </w:r>
    </w:p>
    <w:p w14:paraId="2C57A3A8" w14:textId="77777777" w:rsidR="001F4A1A" w:rsidRDefault="001F4A1A" w:rsidP="001F4A1A">
      <w:pPr>
        <w:spacing w:after="0" w:line="240" w:lineRule="auto"/>
        <w:rPr>
          <w:rFonts w:ascii="Calibri" w:eastAsia="Calibri" w:hAnsi="Calibri" w:cs="Calibri"/>
          <w:color w:val="000000" w:themeColor="text1"/>
        </w:rPr>
      </w:pPr>
    </w:p>
    <w:p w14:paraId="392E37F4" w14:textId="0DE48838" w:rsidR="001F4A1A" w:rsidRPr="00907CC7" w:rsidRDefault="001F4A1A" w:rsidP="001F4A1A">
      <w:pPr>
        <w:pStyle w:val="ListParagraph"/>
        <w:numPr>
          <w:ilvl w:val="1"/>
          <w:numId w:val="2"/>
        </w:numPr>
        <w:spacing w:after="0" w:line="240" w:lineRule="auto"/>
        <w:rPr>
          <w:rFonts w:ascii="Calibri" w:eastAsia="Calibri" w:hAnsi="Calibri" w:cs="Calibri"/>
          <w:color w:val="000000" w:themeColor="text1"/>
        </w:rPr>
      </w:pPr>
      <w:r w:rsidRPr="34E8B4BF">
        <w:rPr>
          <w:rFonts w:ascii="Calibri" w:eastAsia="Calibri" w:hAnsi="Calibri" w:cs="Calibri"/>
          <w:color w:val="000000" w:themeColor="text1"/>
        </w:rPr>
        <w:t xml:space="preserve">District Equity Information: The District strives to achieve race and gender equity and expects any firm contracting with the </w:t>
      </w:r>
      <w:proofErr w:type="gramStart"/>
      <w:r w:rsidRPr="34E8B4BF">
        <w:rPr>
          <w:rFonts w:ascii="Calibri" w:eastAsia="Calibri" w:hAnsi="Calibri" w:cs="Calibri"/>
          <w:color w:val="000000" w:themeColor="text1"/>
        </w:rPr>
        <w:t>District</w:t>
      </w:r>
      <w:proofErr w:type="gramEnd"/>
      <w:r w:rsidRPr="34E8B4BF">
        <w:rPr>
          <w:rFonts w:ascii="Calibri" w:eastAsia="Calibri" w:hAnsi="Calibri" w:cs="Calibri"/>
          <w:color w:val="000000" w:themeColor="text1"/>
        </w:rPr>
        <w:t xml:space="preserve"> to do the same. The </w:t>
      </w:r>
      <w:proofErr w:type="gramStart"/>
      <w:r w:rsidRPr="34E8B4BF">
        <w:rPr>
          <w:rFonts w:ascii="Calibri" w:eastAsia="Calibri" w:hAnsi="Calibri" w:cs="Calibri"/>
          <w:color w:val="000000" w:themeColor="text1"/>
        </w:rPr>
        <w:t>District</w:t>
      </w:r>
      <w:proofErr w:type="gramEnd"/>
      <w:r w:rsidRPr="34E8B4BF">
        <w:rPr>
          <w:rFonts w:ascii="Calibri" w:eastAsia="Calibri" w:hAnsi="Calibri" w:cs="Calibri"/>
          <w:color w:val="000000" w:themeColor="text1"/>
        </w:rPr>
        <w:t xml:space="preserve"> is dedicated to increasing contracting </w:t>
      </w:r>
      <w:r w:rsidRPr="34E8B4BF">
        <w:rPr>
          <w:rFonts w:ascii="Calibri" w:eastAsia="Calibri" w:hAnsi="Calibri" w:cs="Calibri"/>
          <w:color w:val="000000" w:themeColor="text1"/>
        </w:rPr>
        <w:lastRenderedPageBreak/>
        <w:t xml:space="preserve">opportunities for Minority Business Enterprises (MBE), Women Business Enterprises (WBE), businesses owned by Service Disabled Veterans (SDV) and/or Emerging Small Businesses (ESB) and is also dedicated </w:t>
      </w:r>
      <w:r w:rsidR="005B30A4" w:rsidRPr="34E8B4BF">
        <w:rPr>
          <w:rFonts w:ascii="Calibri" w:eastAsia="Calibri" w:hAnsi="Calibri" w:cs="Calibri"/>
          <w:color w:val="000000" w:themeColor="text1"/>
        </w:rPr>
        <w:t xml:space="preserve">to </w:t>
      </w:r>
      <w:r w:rsidRPr="34E8B4BF">
        <w:rPr>
          <w:rFonts w:ascii="Calibri" w:eastAsia="Calibri" w:hAnsi="Calibri" w:cs="Calibri"/>
          <w:color w:val="000000" w:themeColor="text1"/>
        </w:rPr>
        <w:t xml:space="preserve">minority, women, and service disabled veteran workforce development. </w:t>
      </w:r>
    </w:p>
    <w:p w14:paraId="3D254FE7" w14:textId="77777777" w:rsidR="001F4A1A" w:rsidRDefault="001F4A1A" w:rsidP="001F4A1A">
      <w:pPr>
        <w:pStyle w:val="ListParagraph"/>
        <w:spacing w:after="0" w:line="240" w:lineRule="auto"/>
        <w:ind w:left="360"/>
        <w:rPr>
          <w:rFonts w:ascii="Calibri" w:eastAsia="Calibri" w:hAnsi="Calibri" w:cs="Calibri"/>
          <w:color w:val="000000" w:themeColor="text1"/>
        </w:rPr>
      </w:pPr>
    </w:p>
    <w:p w14:paraId="5B77169A" w14:textId="5D9B5005" w:rsidR="001F4A1A" w:rsidRPr="00AD3525" w:rsidRDefault="001F4A1A" w:rsidP="00BB6E35">
      <w:pPr>
        <w:pStyle w:val="ListParagraph"/>
        <w:spacing w:after="0" w:line="240" w:lineRule="auto"/>
        <w:ind w:left="504"/>
        <w:rPr>
          <w:rFonts w:ascii="Calibri" w:eastAsia="Calibri" w:hAnsi="Calibri" w:cs="Calibri"/>
          <w:color w:val="000000" w:themeColor="text1"/>
          <w:highlight w:val="yellow"/>
        </w:rPr>
      </w:pPr>
      <w:r w:rsidRPr="1BF2E6B3">
        <w:rPr>
          <w:rFonts w:ascii="Calibri" w:eastAsia="Calibri" w:hAnsi="Calibri" w:cs="Calibri"/>
          <w:color w:val="000000" w:themeColor="text1"/>
        </w:rPr>
        <w:t xml:space="preserve">Additionally, the District will utilize electric school buses to provide career learning opportunities for students, providing them exposure to various potential career paths, including, but not limited to, architecture, engineering and related services, </w:t>
      </w:r>
      <w:r w:rsidR="005B30A4" w:rsidRPr="1BF2E6B3">
        <w:rPr>
          <w:rFonts w:ascii="Calibri" w:eastAsia="Calibri" w:hAnsi="Calibri" w:cs="Calibri"/>
          <w:color w:val="000000" w:themeColor="text1"/>
        </w:rPr>
        <w:t xml:space="preserve">and </w:t>
      </w:r>
      <w:r w:rsidRPr="1BF2E6B3">
        <w:rPr>
          <w:rFonts w:ascii="Calibri" w:eastAsia="Calibri" w:hAnsi="Calibri" w:cs="Calibri"/>
          <w:color w:val="000000" w:themeColor="text1"/>
        </w:rPr>
        <w:t xml:space="preserve">legal and accounting services through programmatic involvement with </w:t>
      </w:r>
      <w:r w:rsidRPr="1BF2E6B3">
        <w:rPr>
          <w:rFonts w:ascii="Calibri" w:eastAsia="Calibri" w:hAnsi="Calibri" w:cs="Calibri"/>
          <w:color w:val="000000" w:themeColor="text1"/>
          <w:highlight w:val="yellow"/>
        </w:rPr>
        <w:t>[Any District Career/Learning Programs]</w:t>
      </w:r>
      <w:r w:rsidRPr="002E76E5">
        <w:rPr>
          <w:rFonts w:ascii="Calibri" w:eastAsia="Calibri" w:hAnsi="Calibri" w:cs="Calibri"/>
          <w:color w:val="000000" w:themeColor="text1"/>
        </w:rPr>
        <w:t>.</w:t>
      </w:r>
    </w:p>
    <w:p w14:paraId="02AAE8F1" w14:textId="77777777" w:rsidR="001F4A1A" w:rsidRDefault="001F4A1A" w:rsidP="001F4A1A">
      <w:pPr>
        <w:spacing w:after="0" w:line="240" w:lineRule="auto"/>
        <w:rPr>
          <w:b/>
          <w:bCs/>
        </w:rPr>
      </w:pPr>
    </w:p>
    <w:p w14:paraId="71B7149A" w14:textId="77777777" w:rsidR="001F4A1A" w:rsidRPr="00D96E87" w:rsidRDefault="001F4A1A" w:rsidP="001F4A1A">
      <w:pPr>
        <w:pStyle w:val="ListParagraph"/>
        <w:numPr>
          <w:ilvl w:val="0"/>
          <w:numId w:val="2"/>
        </w:numPr>
        <w:spacing w:after="0" w:line="240" w:lineRule="auto"/>
        <w:rPr>
          <w:b/>
          <w:bCs/>
        </w:rPr>
      </w:pPr>
      <w:r w:rsidRPr="5ECC4181">
        <w:rPr>
          <w:b/>
          <w:bCs/>
        </w:rPr>
        <w:t>REQUESTED INFORMATION</w:t>
      </w:r>
    </w:p>
    <w:p w14:paraId="179E5ADA" w14:textId="77777777" w:rsidR="001F4A1A" w:rsidRDefault="001F4A1A" w:rsidP="001F4A1A">
      <w:pPr>
        <w:pStyle w:val="ListParagraph"/>
        <w:numPr>
          <w:ilvl w:val="1"/>
          <w:numId w:val="2"/>
        </w:numPr>
        <w:spacing w:after="0" w:line="240" w:lineRule="auto"/>
      </w:pPr>
      <w:r>
        <w:t xml:space="preserve">School Bus Specifications: </w:t>
      </w:r>
    </w:p>
    <w:p w14:paraId="31100DD3" w14:textId="38B0F3F8" w:rsidR="001F4A1A" w:rsidRPr="00C021B1" w:rsidRDefault="001F4A1A" w:rsidP="34E8B4BF">
      <w:pPr>
        <w:pStyle w:val="ListParagraph"/>
        <w:numPr>
          <w:ilvl w:val="2"/>
          <w:numId w:val="2"/>
        </w:numPr>
        <w:spacing w:after="0" w:line="240" w:lineRule="auto"/>
        <w:rPr>
          <w:rFonts w:eastAsiaTheme="minorEastAsia"/>
          <w:color w:val="000000" w:themeColor="text1"/>
        </w:rPr>
      </w:pPr>
      <w:r>
        <w:t xml:space="preserve">Provide a list of the electric school bus specific specs using the </w:t>
      </w:r>
      <w:r w:rsidRPr="00E55202">
        <w:rPr>
          <w:highlight w:val="yellow"/>
        </w:rPr>
        <w:t>[</w:t>
      </w:r>
      <w:hyperlink r:id="rId20" w:history="1">
        <w:r w:rsidRPr="34E8B4BF">
          <w:rPr>
            <w:rStyle w:val="Hyperlink"/>
            <w:highlight w:val="yellow"/>
          </w:rPr>
          <w:t>Attachment B template</w:t>
        </w:r>
      </w:hyperlink>
      <w:r w:rsidRPr="34E8B4BF">
        <w:rPr>
          <w:highlight w:val="yellow"/>
        </w:rPr>
        <w:t>]</w:t>
      </w:r>
      <w:r>
        <w:t xml:space="preserve"> to include:</w:t>
      </w:r>
    </w:p>
    <w:p w14:paraId="25A0E814" w14:textId="6C1F0FF7" w:rsidR="001F4A1A" w:rsidRPr="009D1D3E" w:rsidRDefault="001F4A1A" w:rsidP="1BF2E6B3">
      <w:pPr>
        <w:pStyle w:val="ListParagraph"/>
        <w:numPr>
          <w:ilvl w:val="3"/>
          <w:numId w:val="2"/>
        </w:numPr>
        <w:spacing w:after="0" w:line="240" w:lineRule="auto"/>
        <w:ind w:left="2160" w:hanging="1008"/>
        <w:rPr>
          <w:rFonts w:eastAsiaTheme="minorEastAsia"/>
        </w:rPr>
      </w:pPr>
      <w:r>
        <w:t>Vehicle make and model (including repowers), available model year, bus types/sizes, passenger capacity, wheelbase, heat type (electric or auxiliary diesel)</w:t>
      </w:r>
    </w:p>
    <w:p w14:paraId="28F40742" w14:textId="77777777" w:rsidR="001F4A1A" w:rsidRPr="0035082B" w:rsidRDefault="001F4A1A" w:rsidP="1BF2E6B3">
      <w:pPr>
        <w:pStyle w:val="ListParagraph"/>
        <w:numPr>
          <w:ilvl w:val="3"/>
          <w:numId w:val="2"/>
        </w:numPr>
        <w:spacing w:after="0" w:line="240" w:lineRule="auto"/>
        <w:ind w:left="2160" w:hanging="1008"/>
        <w:rPr>
          <w:rFonts w:eastAsiaTheme="minorEastAsia"/>
          <w:color w:val="000000" w:themeColor="text1"/>
        </w:rPr>
      </w:pPr>
      <w:r>
        <w:t>Base vehicle prices and any volume discount pricing</w:t>
      </w:r>
    </w:p>
    <w:p w14:paraId="34C72719" w14:textId="77777777" w:rsidR="001F4A1A" w:rsidRPr="00C021B1" w:rsidRDefault="001F4A1A" w:rsidP="1BF2E6B3">
      <w:pPr>
        <w:pStyle w:val="ListParagraph"/>
        <w:numPr>
          <w:ilvl w:val="3"/>
          <w:numId w:val="2"/>
        </w:numPr>
        <w:spacing w:after="0" w:line="240" w:lineRule="auto"/>
        <w:ind w:left="2160" w:hanging="1008"/>
        <w:rPr>
          <w:rFonts w:eastAsiaTheme="minorEastAsia"/>
          <w:color w:val="000000" w:themeColor="text1"/>
        </w:rPr>
      </w:pPr>
      <w:r>
        <w:t>Rated kWh battery capacity</w:t>
      </w:r>
    </w:p>
    <w:p w14:paraId="5733C5CB" w14:textId="77777777" w:rsidR="001F4A1A" w:rsidRPr="00C021B1" w:rsidRDefault="001F4A1A" w:rsidP="1BF2E6B3">
      <w:pPr>
        <w:pStyle w:val="ListParagraph"/>
        <w:numPr>
          <w:ilvl w:val="3"/>
          <w:numId w:val="2"/>
        </w:numPr>
        <w:spacing w:after="0" w:line="240" w:lineRule="auto"/>
        <w:ind w:left="2160" w:hanging="1008"/>
        <w:rPr>
          <w:rFonts w:eastAsiaTheme="minorEastAsia"/>
          <w:color w:val="000000" w:themeColor="text1"/>
        </w:rPr>
      </w:pPr>
      <w:r>
        <w:t>Estimated miles per full charge (range)</w:t>
      </w:r>
    </w:p>
    <w:p w14:paraId="7837E32C" w14:textId="5F34A2E4" w:rsidR="001F4A1A" w:rsidRPr="00C021B1" w:rsidRDefault="001F4A1A" w:rsidP="1BF2E6B3">
      <w:pPr>
        <w:pStyle w:val="ListParagraph"/>
        <w:numPr>
          <w:ilvl w:val="3"/>
          <w:numId w:val="2"/>
        </w:numPr>
        <w:spacing w:after="0" w:line="240" w:lineRule="auto"/>
        <w:ind w:left="2160" w:hanging="1008"/>
        <w:rPr>
          <w:rFonts w:eastAsiaTheme="minorEastAsia"/>
          <w:color w:val="000000" w:themeColor="text1"/>
        </w:rPr>
      </w:pPr>
      <w:r>
        <w:t>Charging capability/</w:t>
      </w:r>
      <w:commentRangeStart w:id="3"/>
      <w:r>
        <w:t xml:space="preserve">acceptance rates </w:t>
      </w:r>
      <w:commentRangeEnd w:id="3"/>
      <w:r>
        <w:rPr>
          <w:rStyle w:val="CommentReference"/>
        </w:rPr>
        <w:commentReference w:id="3"/>
      </w:r>
      <w:r>
        <w:t>(AC or DC, vehicle-to-grid)</w:t>
      </w:r>
    </w:p>
    <w:p w14:paraId="1312F471" w14:textId="77777777" w:rsidR="001F4A1A" w:rsidRPr="00901931" w:rsidRDefault="001F4A1A" w:rsidP="1BF2E6B3">
      <w:pPr>
        <w:pStyle w:val="ListParagraph"/>
        <w:numPr>
          <w:ilvl w:val="3"/>
          <w:numId w:val="2"/>
        </w:numPr>
        <w:spacing w:after="0" w:line="240" w:lineRule="auto"/>
        <w:ind w:left="2160" w:hanging="1008"/>
        <w:rPr>
          <w:rFonts w:eastAsiaTheme="minorEastAsia"/>
          <w:color w:val="000000" w:themeColor="text1"/>
        </w:rPr>
      </w:pPr>
      <w:r>
        <w:t>Electric Vehicle Supply Equipment (EVSE) requirements including location(s) of charge ports</w:t>
      </w:r>
    </w:p>
    <w:p w14:paraId="5938446D" w14:textId="77777777" w:rsidR="001F4A1A" w:rsidRPr="00901931" w:rsidRDefault="001F4A1A" w:rsidP="001F4A1A">
      <w:pPr>
        <w:pStyle w:val="ListParagraph"/>
        <w:numPr>
          <w:ilvl w:val="3"/>
          <w:numId w:val="2"/>
        </w:numPr>
        <w:spacing w:after="0" w:line="240" w:lineRule="auto"/>
        <w:ind w:left="2160" w:hanging="1008"/>
        <w:rPr>
          <w:color w:val="000000" w:themeColor="text1"/>
        </w:rPr>
      </w:pPr>
      <w:r>
        <w:t>Data logger hardware and any included telemetry</w:t>
      </w:r>
      <w:r w:rsidRPr="1BF2E6B3">
        <w:rPr>
          <w:rFonts w:eastAsiaTheme="minorEastAsia"/>
          <w:color w:val="000000" w:themeColor="text1"/>
        </w:rPr>
        <w:t xml:space="preserve"> software</w:t>
      </w:r>
    </w:p>
    <w:p w14:paraId="5EA5FE56" w14:textId="24971B15" w:rsidR="001F4A1A" w:rsidRDefault="001F4A1A" w:rsidP="001F4A1A">
      <w:pPr>
        <w:pStyle w:val="ListParagraph"/>
        <w:numPr>
          <w:ilvl w:val="2"/>
          <w:numId w:val="2"/>
        </w:numPr>
        <w:spacing w:after="0" w:line="240" w:lineRule="auto"/>
      </w:pPr>
      <w:r>
        <w:t xml:space="preserve">Provide a list of the Safety and Regulatory features including fire extinguishers, labels/marking, first aid, NHTSA FMVSS, </w:t>
      </w:r>
      <w:r w:rsidRPr="1BF2E6B3">
        <w:rPr>
          <w:highlight w:val="yellow"/>
        </w:rPr>
        <w:t>[State]</w:t>
      </w:r>
      <w:r>
        <w:t xml:space="preserve"> DOT, inspection passage, </w:t>
      </w:r>
      <w:r w:rsidR="003D4AA9">
        <w:t xml:space="preserve">and </w:t>
      </w:r>
      <w:r>
        <w:t>safety devices</w:t>
      </w:r>
    </w:p>
    <w:p w14:paraId="211B02EF" w14:textId="77777777" w:rsidR="001F4A1A" w:rsidRDefault="001F4A1A" w:rsidP="001F4A1A">
      <w:pPr>
        <w:pStyle w:val="ListParagraph"/>
        <w:numPr>
          <w:ilvl w:val="2"/>
          <w:numId w:val="2"/>
        </w:numPr>
        <w:spacing w:after="0" w:line="240" w:lineRule="auto"/>
      </w:pPr>
      <w:r>
        <w:t>Provide details on all available warranties (standard and optional)</w:t>
      </w:r>
    </w:p>
    <w:p w14:paraId="244C4E90" w14:textId="77777777" w:rsidR="001F4A1A" w:rsidRPr="006D02C6" w:rsidRDefault="001F4A1A" w:rsidP="001F4A1A">
      <w:pPr>
        <w:spacing w:after="0" w:line="240" w:lineRule="auto"/>
        <w:rPr>
          <w:rFonts w:eastAsiaTheme="minorEastAsia"/>
        </w:rPr>
      </w:pPr>
    </w:p>
    <w:p w14:paraId="1E6EA595" w14:textId="77777777" w:rsidR="001F4A1A" w:rsidRDefault="001F4A1A" w:rsidP="001F4A1A">
      <w:pPr>
        <w:pStyle w:val="ListParagraph"/>
        <w:numPr>
          <w:ilvl w:val="1"/>
          <w:numId w:val="2"/>
        </w:numPr>
        <w:spacing w:after="0" w:line="240" w:lineRule="auto"/>
      </w:pPr>
      <w:r>
        <w:t xml:space="preserve">Chargers and Charging Stations: </w:t>
      </w:r>
    </w:p>
    <w:p w14:paraId="5D7D971A" w14:textId="103AB8E9" w:rsidR="001F4A1A" w:rsidRDefault="001F4A1A" w:rsidP="001F4A1A">
      <w:pPr>
        <w:pStyle w:val="ListParagraph"/>
        <w:numPr>
          <w:ilvl w:val="2"/>
          <w:numId w:val="2"/>
        </w:numPr>
        <w:spacing w:after="0" w:line="240" w:lineRule="auto"/>
      </w:pPr>
      <w:r>
        <w:t xml:space="preserve">Share a table listing compatible and recommended high and mid-powered chargers </w:t>
      </w:r>
      <w:r w:rsidR="008E5CE1">
        <w:t xml:space="preserve">that are capable of charging all electric school buses in the </w:t>
      </w:r>
      <w:proofErr w:type="gramStart"/>
      <w:r w:rsidR="008E5CE1">
        <w:t>District’s</w:t>
      </w:r>
      <w:proofErr w:type="gramEnd"/>
      <w:r w:rsidR="008E5CE1">
        <w:t xml:space="preserve"> fleet (new or existing buses) including the kW ratings</w:t>
      </w:r>
      <w:r>
        <w:t xml:space="preserve"> </w:t>
      </w:r>
      <w:r w:rsidR="00496D3F">
        <w:t xml:space="preserve">amperage, </w:t>
      </w:r>
      <w:r>
        <w:t>brand</w:t>
      </w:r>
      <w:r w:rsidR="008E5CE1">
        <w:t xml:space="preserve"> name</w:t>
      </w:r>
      <w:r>
        <w:t xml:space="preserve">, plug standard(s), AC or DC compatibility, UL certifications (if applicable), </w:t>
      </w:r>
      <w:r w:rsidR="008E5CE1">
        <w:t xml:space="preserve">Energy Star certification </w:t>
      </w:r>
      <w:r>
        <w:t xml:space="preserve">and current costs for these chargers including ongoing service or networking charges </w:t>
      </w:r>
    </w:p>
    <w:p w14:paraId="361AB5A2" w14:textId="5AF5EAB0" w:rsidR="001F4A1A" w:rsidRDefault="001F4A1A" w:rsidP="001F4A1A">
      <w:pPr>
        <w:pStyle w:val="ListParagraph"/>
        <w:numPr>
          <w:ilvl w:val="2"/>
          <w:numId w:val="2"/>
        </w:numPr>
        <w:spacing w:after="0" w:line="240" w:lineRule="auto"/>
      </w:pPr>
      <w:r>
        <w:t>Detail the process that is taken to ensure interoperability between the chargers and the vehicles like</w:t>
      </w:r>
      <w:r w:rsidR="00C84AF8">
        <w:t xml:space="preserve"> Open Charge Point Protocol</w:t>
      </w:r>
      <w:r>
        <w:t xml:space="preserve"> </w:t>
      </w:r>
      <w:r w:rsidR="00C84AF8">
        <w:t>(</w:t>
      </w:r>
      <w:r>
        <w:t>OCPP</w:t>
      </w:r>
      <w:r w:rsidR="00C84AF8">
        <w:t>)</w:t>
      </w:r>
      <w:r>
        <w:t xml:space="preserve"> or other standards</w:t>
      </w:r>
    </w:p>
    <w:p w14:paraId="39B6E4FD" w14:textId="18B86785" w:rsidR="001F4A1A" w:rsidRDefault="001F4A1A" w:rsidP="001F4A1A">
      <w:pPr>
        <w:pStyle w:val="ListParagraph"/>
        <w:numPr>
          <w:ilvl w:val="2"/>
          <w:numId w:val="2"/>
        </w:numPr>
        <w:spacing w:after="0" w:line="240" w:lineRule="auto"/>
      </w:pPr>
      <w:r>
        <w:t>Provide a list of recommended software platforms and suppliers that are available to support managed charging and the costs for these programs or services</w:t>
      </w:r>
    </w:p>
    <w:p w14:paraId="75680C6A" w14:textId="3F8FA37E" w:rsidR="006C34EE" w:rsidRDefault="006C34EE" w:rsidP="001F4A1A">
      <w:pPr>
        <w:pStyle w:val="ListParagraph"/>
        <w:numPr>
          <w:ilvl w:val="2"/>
          <w:numId w:val="2"/>
        </w:numPr>
        <w:spacing w:after="0" w:line="240" w:lineRule="auto"/>
      </w:pPr>
      <w:r>
        <w:t xml:space="preserve">Provide a list of revenue streams, including low carbon fuel standard </w:t>
      </w:r>
      <w:r w:rsidR="00DD1C81">
        <w:t xml:space="preserve">(LCFS) </w:t>
      </w:r>
      <w:r>
        <w:t>credits, compensation for vehicle-to-grid services, or others that may be relevant to the deployment and the annual amount of funds these might generate</w:t>
      </w:r>
    </w:p>
    <w:p w14:paraId="06F1EAF0" w14:textId="77777777" w:rsidR="001F4A1A" w:rsidRDefault="001F4A1A" w:rsidP="001F4A1A">
      <w:pPr>
        <w:pStyle w:val="ListParagraph"/>
        <w:numPr>
          <w:ilvl w:val="2"/>
          <w:numId w:val="2"/>
        </w:numPr>
        <w:spacing w:after="0" w:line="240" w:lineRule="auto"/>
      </w:pPr>
      <w:r>
        <w:t xml:space="preserve">Provide recommendations for what the </w:t>
      </w:r>
      <w:proofErr w:type="gramStart"/>
      <w:r>
        <w:t>District</w:t>
      </w:r>
      <w:proofErr w:type="gramEnd"/>
      <w:r>
        <w:t xml:space="preserve"> should consider when evaluating various charging station options</w:t>
      </w:r>
    </w:p>
    <w:p w14:paraId="387B8F48" w14:textId="77777777" w:rsidR="001F4A1A" w:rsidRDefault="001F4A1A" w:rsidP="001F4A1A">
      <w:pPr>
        <w:pStyle w:val="ListParagraph"/>
        <w:numPr>
          <w:ilvl w:val="2"/>
          <w:numId w:val="2"/>
        </w:numPr>
        <w:spacing w:after="0" w:line="240" w:lineRule="auto"/>
      </w:pPr>
      <w:r>
        <w:t>Provide suggestions for suitable layouts for charging that maximize safety and use of available space</w:t>
      </w:r>
    </w:p>
    <w:p w14:paraId="7734A108" w14:textId="29630D69" w:rsidR="001F4A1A" w:rsidRDefault="001F4A1A" w:rsidP="001F4A1A">
      <w:pPr>
        <w:pStyle w:val="ListParagraph"/>
        <w:numPr>
          <w:ilvl w:val="2"/>
          <w:numId w:val="2"/>
        </w:numPr>
        <w:spacing w:after="0" w:line="240" w:lineRule="auto"/>
      </w:pPr>
      <w:r>
        <w:t xml:space="preserve">Provide a </w:t>
      </w:r>
      <w:r w:rsidR="00984EC3">
        <w:t>s</w:t>
      </w:r>
      <w:r>
        <w:t>ample Service Level Agreement (SLA) for timely charger maintenance, service, and repair to limit downtime (unavailability) of the charger</w:t>
      </w:r>
    </w:p>
    <w:p w14:paraId="3912B4FB" w14:textId="7B16894F" w:rsidR="001F4A1A" w:rsidRDefault="001F4A1A" w:rsidP="001F4A1A">
      <w:pPr>
        <w:pStyle w:val="ListParagraph"/>
        <w:spacing w:after="0" w:line="240" w:lineRule="auto"/>
        <w:ind w:left="504"/>
      </w:pPr>
    </w:p>
    <w:p w14:paraId="2A9E9263" w14:textId="2062AF04" w:rsidR="0029659D" w:rsidRDefault="0029659D" w:rsidP="001F4A1A">
      <w:pPr>
        <w:pStyle w:val="ListParagraph"/>
        <w:spacing w:after="0" w:line="240" w:lineRule="auto"/>
        <w:ind w:left="504"/>
      </w:pPr>
    </w:p>
    <w:p w14:paraId="04E0F822" w14:textId="77777777" w:rsidR="0029659D" w:rsidRDefault="0029659D" w:rsidP="001F4A1A">
      <w:pPr>
        <w:pStyle w:val="ListParagraph"/>
        <w:spacing w:after="0" w:line="240" w:lineRule="auto"/>
        <w:ind w:left="504"/>
      </w:pPr>
    </w:p>
    <w:p w14:paraId="1DB5CB71" w14:textId="77777777" w:rsidR="001F4A1A" w:rsidRDefault="001F4A1A" w:rsidP="001F4A1A">
      <w:pPr>
        <w:pStyle w:val="ListParagraph"/>
        <w:numPr>
          <w:ilvl w:val="1"/>
          <w:numId w:val="2"/>
        </w:numPr>
        <w:spacing w:after="0" w:line="240" w:lineRule="auto"/>
        <w:rPr>
          <w:color w:val="000000" w:themeColor="text1"/>
        </w:rPr>
      </w:pPr>
      <w:r w:rsidRPr="675DB95D">
        <w:rPr>
          <w:rFonts w:ascii="Calibri" w:eastAsia="Calibri" w:hAnsi="Calibri" w:cs="Calibri"/>
          <w:color w:val="000000" w:themeColor="text1"/>
        </w:rPr>
        <w:t>End-of-Life Battery Management</w:t>
      </w:r>
    </w:p>
    <w:p w14:paraId="624A61C0" w14:textId="0B4FB5C0" w:rsidR="001F4A1A" w:rsidRDefault="001F4A1A" w:rsidP="001F4A1A">
      <w:pPr>
        <w:pStyle w:val="ListParagraph"/>
        <w:numPr>
          <w:ilvl w:val="2"/>
          <w:numId w:val="2"/>
        </w:numPr>
        <w:spacing w:after="0" w:line="240" w:lineRule="auto"/>
        <w:rPr>
          <w:color w:val="000000" w:themeColor="text1"/>
        </w:rPr>
      </w:pPr>
      <w:r w:rsidRPr="675DB95D">
        <w:rPr>
          <w:rFonts w:ascii="Calibri" w:eastAsia="Calibri" w:hAnsi="Calibri" w:cs="Calibri"/>
          <w:color w:val="000000" w:themeColor="text1"/>
        </w:rPr>
        <w:t>Provide details on safe battery disposal at the end of useful vehicle life that occurs outside of the standard warranty period including secondary use or resale options, specific battery recycling program, and chain of responsibility at the manufacturer or deale</w:t>
      </w:r>
      <w:r w:rsidR="00865520">
        <w:rPr>
          <w:rFonts w:ascii="Calibri" w:eastAsia="Calibri" w:hAnsi="Calibri" w:cs="Calibri"/>
          <w:color w:val="000000" w:themeColor="text1"/>
        </w:rPr>
        <w:t>r</w:t>
      </w:r>
    </w:p>
    <w:p w14:paraId="6C9279F2" w14:textId="77777777" w:rsidR="001F4A1A" w:rsidRDefault="001F4A1A" w:rsidP="0029659D">
      <w:pPr>
        <w:spacing w:after="0" w:line="240" w:lineRule="auto"/>
      </w:pPr>
    </w:p>
    <w:p w14:paraId="5A94E953" w14:textId="4668FF04" w:rsidR="001F4A1A" w:rsidRDefault="001F4A1A" w:rsidP="001F4A1A">
      <w:pPr>
        <w:pStyle w:val="ListParagraph"/>
        <w:numPr>
          <w:ilvl w:val="1"/>
          <w:numId w:val="2"/>
        </w:numPr>
        <w:spacing w:after="0" w:line="240" w:lineRule="auto"/>
      </w:pPr>
      <w:r>
        <w:t xml:space="preserve">Bus and Charging Maintenance </w:t>
      </w:r>
    </w:p>
    <w:p w14:paraId="1DC8088B" w14:textId="52C49FFD" w:rsidR="001F4A1A" w:rsidRDefault="001F4A1A" w:rsidP="001F4A1A">
      <w:pPr>
        <w:pStyle w:val="ListParagraph"/>
        <w:numPr>
          <w:ilvl w:val="2"/>
          <w:numId w:val="2"/>
        </w:numPr>
        <w:spacing w:after="0" w:line="240" w:lineRule="auto"/>
      </w:pPr>
      <w:r>
        <w:t>Provide a plan for on</w:t>
      </w:r>
      <w:r w:rsidR="00697F7D">
        <w:t>-</w:t>
      </w:r>
      <w:r>
        <w:t>the</w:t>
      </w:r>
      <w:r w:rsidR="00697F7D">
        <w:t>-</w:t>
      </w:r>
      <w:r>
        <w:t>ground technical assistance for emergency maintenance</w:t>
      </w:r>
    </w:p>
    <w:p w14:paraId="1DFC8BD9" w14:textId="09F1DEA9" w:rsidR="001F4A1A" w:rsidRDefault="001F4A1A" w:rsidP="001F4A1A">
      <w:pPr>
        <w:pStyle w:val="ListParagraph"/>
        <w:numPr>
          <w:ilvl w:val="2"/>
          <w:numId w:val="2"/>
        </w:numPr>
        <w:spacing w:after="0" w:line="240" w:lineRule="auto"/>
      </w:pPr>
      <w:r>
        <w:t>Share details on manufacturing, maintenance</w:t>
      </w:r>
      <w:r w:rsidR="00BB3E18">
        <w:t>,</w:t>
      </w:r>
      <w:r>
        <w:t xml:space="preserve"> and service capacity in </w:t>
      </w:r>
      <w:r w:rsidRPr="675DB95D">
        <w:rPr>
          <w:highlight w:val="yellow"/>
        </w:rPr>
        <w:t>[State]</w:t>
      </w:r>
      <w:r>
        <w:t xml:space="preserve"> that is currently available</w:t>
      </w:r>
      <w:r w:rsidR="00BB3E18">
        <w:t>,</w:t>
      </w:r>
      <w:r>
        <w:t xml:space="preserve"> including the addresses of the two closest maintenance facilities/service centers to the </w:t>
      </w:r>
      <w:proofErr w:type="gramStart"/>
      <w:r>
        <w:t>District</w:t>
      </w:r>
      <w:proofErr w:type="gramEnd"/>
      <w:r>
        <w:t xml:space="preserve"> and guaranteed response times</w:t>
      </w:r>
    </w:p>
    <w:p w14:paraId="7C8DC504" w14:textId="523D8264" w:rsidR="001F4A1A" w:rsidRDefault="001F4A1A" w:rsidP="001F4A1A">
      <w:pPr>
        <w:pStyle w:val="ListParagraph"/>
        <w:numPr>
          <w:ilvl w:val="2"/>
          <w:numId w:val="2"/>
        </w:numPr>
        <w:spacing w:after="0" w:line="240" w:lineRule="auto"/>
      </w:pPr>
      <w:r>
        <w:t>Provide a sample recommended Preventative Maintenance (PM) schedule</w:t>
      </w:r>
    </w:p>
    <w:p w14:paraId="65CC2BB4" w14:textId="77777777" w:rsidR="001F4A1A" w:rsidRDefault="001F4A1A" w:rsidP="001F4A1A">
      <w:pPr>
        <w:pStyle w:val="ListParagraph"/>
        <w:numPr>
          <w:ilvl w:val="2"/>
          <w:numId w:val="2"/>
        </w:numPr>
        <w:spacing w:after="0" w:line="240" w:lineRule="auto"/>
      </w:pPr>
      <w:r>
        <w:t xml:space="preserve">Provide the estimated life cycle of bus: estimated number of years until a bus needs to be fully replaced based on </w:t>
      </w:r>
      <w:r w:rsidRPr="00914238">
        <w:rPr>
          <w:highlight w:val="yellow"/>
        </w:rPr>
        <w:t>[</w:t>
      </w:r>
      <w:r>
        <w:rPr>
          <w:highlight w:val="yellow"/>
        </w:rPr>
        <w:t>x-</w:t>
      </w:r>
      <w:r w:rsidRPr="00914238">
        <w:rPr>
          <w:highlight w:val="yellow"/>
        </w:rPr>
        <w:t>annual mileage]</w:t>
      </w:r>
    </w:p>
    <w:p w14:paraId="64B57EF7" w14:textId="77777777" w:rsidR="001F4A1A" w:rsidRDefault="001F4A1A" w:rsidP="001F4A1A">
      <w:pPr>
        <w:pStyle w:val="ListParagraph"/>
        <w:spacing w:after="0" w:line="240" w:lineRule="auto"/>
        <w:ind w:left="1152"/>
      </w:pPr>
    </w:p>
    <w:p w14:paraId="21D4BD1F" w14:textId="77777777" w:rsidR="001F4A1A" w:rsidRPr="009B5B7D" w:rsidRDefault="001F4A1A" w:rsidP="001F4A1A">
      <w:pPr>
        <w:pStyle w:val="ListParagraph"/>
        <w:numPr>
          <w:ilvl w:val="1"/>
          <w:numId w:val="2"/>
        </w:numPr>
        <w:spacing w:after="0" w:line="240" w:lineRule="auto"/>
        <w:rPr>
          <w:rFonts w:eastAsiaTheme="minorEastAsia"/>
        </w:rPr>
      </w:pPr>
      <w:r>
        <w:t>Training</w:t>
      </w:r>
    </w:p>
    <w:p w14:paraId="79681D9C" w14:textId="77777777" w:rsidR="001F4A1A" w:rsidRDefault="001F4A1A" w:rsidP="001F4A1A">
      <w:pPr>
        <w:pStyle w:val="ListParagraph"/>
        <w:numPr>
          <w:ilvl w:val="2"/>
          <w:numId w:val="2"/>
        </w:numPr>
        <w:spacing w:after="0" w:line="240" w:lineRule="auto"/>
      </w:pPr>
      <w:r>
        <w:t xml:space="preserve">Provide details on any included training (number of hours, online or in-person format, titles of trainings, staff to be trained, frequency of training, training company) and/or pricing for additional training (total cost or hourly rate, format of delivery), including plan for transfer of knowledge between OEMs and dealer, and dealer and the </w:t>
      </w:r>
      <w:proofErr w:type="gramStart"/>
      <w:r>
        <w:t>District</w:t>
      </w:r>
      <w:proofErr w:type="gramEnd"/>
      <w:r>
        <w:t>, including a sample of training material or outline of plan</w:t>
      </w:r>
    </w:p>
    <w:p w14:paraId="2A44D139" w14:textId="17296CC3" w:rsidR="001F4A1A" w:rsidRPr="009B5B7D" w:rsidRDefault="001F4A1A" w:rsidP="1BF2E6B3">
      <w:pPr>
        <w:pStyle w:val="ListParagraph"/>
        <w:numPr>
          <w:ilvl w:val="3"/>
          <w:numId w:val="2"/>
        </w:numPr>
        <w:spacing w:after="0" w:line="240" w:lineRule="auto"/>
        <w:ind w:left="2016" w:hanging="720"/>
        <w:rPr>
          <w:rFonts w:eastAsiaTheme="minorEastAsia"/>
        </w:rPr>
      </w:pPr>
      <w:r>
        <w:t>Training programs should include, at a minimum, mechanic, driver,</w:t>
      </w:r>
      <w:r w:rsidR="006C1187">
        <w:t xml:space="preserve"> and</w:t>
      </w:r>
      <w:r>
        <w:t xml:space="preserve"> first responders training</w:t>
      </w:r>
    </w:p>
    <w:p w14:paraId="2D1B52BF" w14:textId="77777777" w:rsidR="001F4A1A" w:rsidRPr="009B5B7D" w:rsidRDefault="001F4A1A" w:rsidP="001F4A1A">
      <w:pPr>
        <w:pStyle w:val="ListParagraph"/>
        <w:spacing w:after="0" w:line="240" w:lineRule="auto"/>
        <w:ind w:left="504"/>
        <w:rPr>
          <w:rFonts w:eastAsiaTheme="minorEastAsia"/>
        </w:rPr>
      </w:pPr>
    </w:p>
    <w:p w14:paraId="0C423777" w14:textId="77777777" w:rsidR="001F4A1A" w:rsidRPr="00BD5D82" w:rsidRDefault="001F4A1A" w:rsidP="001F4A1A">
      <w:pPr>
        <w:pStyle w:val="ListParagraph"/>
        <w:numPr>
          <w:ilvl w:val="1"/>
          <w:numId w:val="2"/>
        </w:numPr>
        <w:spacing w:after="0" w:line="240" w:lineRule="auto"/>
        <w:rPr>
          <w:rFonts w:eastAsiaTheme="minorEastAsia"/>
        </w:rPr>
      </w:pPr>
      <w:r>
        <w:t xml:space="preserve">Fleet Conversion Details: </w:t>
      </w:r>
    </w:p>
    <w:p w14:paraId="63568E0B" w14:textId="77777777" w:rsidR="001F4A1A" w:rsidRPr="00841C9E" w:rsidRDefault="001F4A1A" w:rsidP="001F4A1A">
      <w:pPr>
        <w:pStyle w:val="ListParagraph"/>
        <w:numPr>
          <w:ilvl w:val="2"/>
          <w:numId w:val="2"/>
        </w:numPr>
        <w:spacing w:after="0" w:line="240" w:lineRule="auto"/>
        <w:rPr>
          <w:rFonts w:eastAsiaTheme="minorEastAsia"/>
        </w:rPr>
      </w:pPr>
      <w:r>
        <w:t>Share the process for incorporating new/repower buses</w:t>
      </w:r>
    </w:p>
    <w:p w14:paraId="0A943695" w14:textId="77777777" w:rsidR="001F4A1A" w:rsidRDefault="001F4A1A" w:rsidP="001F4A1A">
      <w:pPr>
        <w:pStyle w:val="ListParagraph"/>
        <w:numPr>
          <w:ilvl w:val="2"/>
          <w:numId w:val="2"/>
        </w:numPr>
        <w:spacing w:after="0" w:line="240" w:lineRule="auto"/>
        <w:rPr>
          <w:rFonts w:eastAsiaTheme="minorEastAsia"/>
        </w:rPr>
      </w:pPr>
      <w:r>
        <w:t>Provide the estimated delivery timeline for the electric school buses</w:t>
      </w:r>
    </w:p>
    <w:p w14:paraId="72FEABE5" w14:textId="77777777" w:rsidR="001F4A1A" w:rsidRDefault="001F4A1A" w:rsidP="001F4A1A">
      <w:pPr>
        <w:pStyle w:val="ListParagraph"/>
        <w:numPr>
          <w:ilvl w:val="2"/>
          <w:numId w:val="2"/>
        </w:numPr>
        <w:spacing w:after="0" w:line="240" w:lineRule="auto"/>
        <w:rPr>
          <w:rFonts w:eastAsiaTheme="minorEastAsia"/>
        </w:rPr>
      </w:pPr>
      <w:r>
        <w:t>Provide the number of buses per year that can be delivered</w:t>
      </w:r>
    </w:p>
    <w:p w14:paraId="2F15721E" w14:textId="6D064EBD" w:rsidR="001F4A1A" w:rsidRPr="009B5B7D" w:rsidRDefault="001F4A1A" w:rsidP="1BF2E6B3">
      <w:pPr>
        <w:pStyle w:val="ListParagraph"/>
        <w:numPr>
          <w:ilvl w:val="2"/>
          <w:numId w:val="2"/>
        </w:numPr>
        <w:spacing w:after="0" w:line="240" w:lineRule="auto"/>
        <w:rPr>
          <w:rFonts w:eastAsiaTheme="minorEastAsia"/>
        </w:rPr>
      </w:pPr>
      <w:r>
        <w:t>Detail the options for buses to be owned, leased, lease</w:t>
      </w:r>
      <w:r w:rsidR="001636EF">
        <w:t>-</w:t>
      </w:r>
      <w:r>
        <w:t>to</w:t>
      </w:r>
      <w:r w:rsidR="001636EF">
        <w:t>-</w:t>
      </w:r>
      <w:r>
        <w:t>own, etc.</w:t>
      </w:r>
    </w:p>
    <w:p w14:paraId="64C7C189" w14:textId="77777777" w:rsidR="001F4A1A" w:rsidRPr="00841C9E" w:rsidRDefault="001F4A1A" w:rsidP="001F4A1A">
      <w:pPr>
        <w:pStyle w:val="ListParagraph"/>
        <w:numPr>
          <w:ilvl w:val="2"/>
          <w:numId w:val="2"/>
        </w:numPr>
        <w:spacing w:after="0" w:line="240" w:lineRule="auto"/>
        <w:rPr>
          <w:rFonts w:eastAsiaTheme="minorEastAsia"/>
        </w:rPr>
      </w:pPr>
      <w:r>
        <w:t>Provide information on estimated infrastructure requirements and costs, including chargers and facility upgrades</w:t>
      </w:r>
    </w:p>
    <w:p w14:paraId="5E58A066" w14:textId="77777777" w:rsidR="001F4A1A" w:rsidRDefault="001F4A1A" w:rsidP="001F4A1A">
      <w:pPr>
        <w:pStyle w:val="ListParagraph"/>
        <w:spacing w:after="0" w:line="240" w:lineRule="auto"/>
        <w:ind w:left="504"/>
      </w:pPr>
    </w:p>
    <w:p w14:paraId="090E5E05" w14:textId="77777777" w:rsidR="001F4A1A" w:rsidRDefault="001F4A1A" w:rsidP="001F4A1A">
      <w:pPr>
        <w:pStyle w:val="ListParagraph"/>
        <w:numPr>
          <w:ilvl w:val="1"/>
          <w:numId w:val="2"/>
        </w:numPr>
        <w:spacing w:after="0" w:line="240" w:lineRule="auto"/>
      </w:pPr>
      <w:r>
        <w:t>References</w:t>
      </w:r>
    </w:p>
    <w:p w14:paraId="0739AE0D" w14:textId="77777777" w:rsidR="001F4A1A" w:rsidRPr="009017A7" w:rsidRDefault="001F4A1A" w:rsidP="001F4A1A">
      <w:pPr>
        <w:pStyle w:val="ListParagraph"/>
        <w:numPr>
          <w:ilvl w:val="2"/>
          <w:numId w:val="2"/>
        </w:numPr>
        <w:spacing w:after="0" w:line="240" w:lineRule="auto"/>
        <w:rPr>
          <w:rFonts w:eastAsiaTheme="minorEastAsia"/>
        </w:rPr>
      </w:pPr>
      <w:r>
        <w:t>Provide the contact information for two school districts that have been a client for electric school buses</w:t>
      </w:r>
    </w:p>
    <w:p w14:paraId="4AD6E018" w14:textId="77777777" w:rsidR="001F4A1A" w:rsidRDefault="001F4A1A" w:rsidP="001F4A1A">
      <w:pPr>
        <w:pStyle w:val="ListParagraph"/>
        <w:numPr>
          <w:ilvl w:val="2"/>
          <w:numId w:val="2"/>
        </w:numPr>
        <w:spacing w:after="0" w:line="240" w:lineRule="auto"/>
        <w:rPr>
          <w:rFonts w:eastAsiaTheme="minorEastAsia"/>
        </w:rPr>
      </w:pPr>
      <w:r>
        <w:t>Provide one use-case example of your electric school bus in similar geography and climates</w:t>
      </w:r>
    </w:p>
    <w:p w14:paraId="305FDB7A" w14:textId="77777777" w:rsidR="001F4A1A" w:rsidRDefault="001F4A1A" w:rsidP="001F4A1A">
      <w:pPr>
        <w:spacing w:after="0" w:line="240" w:lineRule="auto"/>
        <w:ind w:left="216"/>
      </w:pPr>
    </w:p>
    <w:p w14:paraId="68739A3B" w14:textId="77777777" w:rsidR="001F4A1A" w:rsidRPr="00AD3525" w:rsidRDefault="001F4A1A" w:rsidP="001F4A1A">
      <w:pPr>
        <w:pStyle w:val="ListParagraph"/>
        <w:numPr>
          <w:ilvl w:val="1"/>
          <w:numId w:val="2"/>
        </w:numPr>
        <w:spacing w:after="0" w:line="240" w:lineRule="auto"/>
      </w:pPr>
      <w:r w:rsidRPr="005D5620">
        <w:rPr>
          <w:rFonts w:ascii="Calibri" w:eastAsia="Calibri" w:hAnsi="Calibri" w:cs="Calibri"/>
          <w:color w:val="000000" w:themeColor="text1"/>
        </w:rPr>
        <w:t xml:space="preserve">Equity in Public Purchasing &amp; Contracting Policy </w:t>
      </w:r>
    </w:p>
    <w:p w14:paraId="35F0AB24" w14:textId="77777777" w:rsidR="001F4A1A" w:rsidRPr="00FD51F5" w:rsidRDefault="001F4A1A" w:rsidP="001F4A1A">
      <w:pPr>
        <w:pStyle w:val="ListParagraph"/>
        <w:numPr>
          <w:ilvl w:val="2"/>
          <w:numId w:val="2"/>
        </w:numPr>
        <w:spacing w:after="0" w:line="240" w:lineRule="auto"/>
        <w:rPr>
          <w:rFonts w:ascii="Calibri" w:eastAsia="Calibri" w:hAnsi="Calibri" w:cs="Calibri"/>
          <w:color w:val="000000" w:themeColor="text1"/>
        </w:rPr>
      </w:pPr>
      <w:r w:rsidRPr="675DB95D">
        <w:rPr>
          <w:rFonts w:ascii="Calibri" w:eastAsia="Calibri" w:hAnsi="Calibri" w:cs="Calibri"/>
          <w:color w:val="000000" w:themeColor="text1"/>
        </w:rPr>
        <w:t>Provide details on how your organization will contribute to and comply with our equity in public purchasing and contracting policy and provide opportunities for career pathway training</w:t>
      </w:r>
    </w:p>
    <w:p w14:paraId="6CE25885" w14:textId="77777777" w:rsidR="001F4A1A" w:rsidRDefault="001F4A1A" w:rsidP="001F4A1A">
      <w:pPr>
        <w:spacing w:after="0" w:line="240" w:lineRule="auto"/>
      </w:pPr>
    </w:p>
    <w:p w14:paraId="426ADB5B" w14:textId="77777777" w:rsidR="001F4A1A" w:rsidRPr="000751A2" w:rsidRDefault="001F4A1A" w:rsidP="001F4A1A">
      <w:pPr>
        <w:pStyle w:val="ListParagraph"/>
        <w:numPr>
          <w:ilvl w:val="0"/>
          <w:numId w:val="2"/>
        </w:numPr>
        <w:spacing w:after="0" w:line="240" w:lineRule="auto"/>
        <w:rPr>
          <w:b/>
          <w:bCs/>
        </w:rPr>
      </w:pPr>
      <w:r w:rsidRPr="000751A2">
        <w:rPr>
          <w:b/>
          <w:bCs/>
        </w:rPr>
        <w:t>INSTRUCTION</w:t>
      </w:r>
    </w:p>
    <w:p w14:paraId="186E0169" w14:textId="77777777" w:rsidR="001F4A1A" w:rsidRDefault="001F4A1A" w:rsidP="001F4A1A">
      <w:pPr>
        <w:pStyle w:val="ListParagraph"/>
        <w:numPr>
          <w:ilvl w:val="1"/>
          <w:numId w:val="2"/>
        </w:numPr>
        <w:spacing w:after="0" w:line="240" w:lineRule="auto"/>
      </w:pPr>
      <w:r w:rsidRPr="000751A2">
        <w:t>Submit</w:t>
      </w:r>
      <w:r>
        <w:t xml:space="preserve"> a written document of no more than </w:t>
      </w:r>
      <w:r w:rsidRPr="00B55564">
        <w:rPr>
          <w:highlight w:val="yellow"/>
        </w:rPr>
        <w:t>[x-pages]</w:t>
      </w:r>
      <w:r>
        <w:t xml:space="preserve"> which communicates interest in and capacity to address some, or all, of the needs identified in Section 3: Requested Information</w:t>
      </w:r>
      <w:r w:rsidRPr="000A396A">
        <w:t xml:space="preserve"> </w:t>
      </w:r>
      <w:r>
        <w:t xml:space="preserve">by </w:t>
      </w:r>
      <w:r>
        <w:rPr>
          <w:highlight w:val="yellow"/>
        </w:rPr>
        <w:t>[</w:t>
      </w:r>
      <w:r w:rsidRPr="01395774">
        <w:rPr>
          <w:highlight w:val="yellow"/>
        </w:rPr>
        <w:t>D</w:t>
      </w:r>
      <w:r>
        <w:rPr>
          <w:highlight w:val="yellow"/>
        </w:rPr>
        <w:t>ate]</w:t>
      </w:r>
      <w:r w:rsidRPr="00AE007B">
        <w:t xml:space="preserve"> and </w:t>
      </w:r>
      <w:r w:rsidRPr="003A3761">
        <w:rPr>
          <w:highlight w:val="yellow"/>
        </w:rPr>
        <w:t>[Time]</w:t>
      </w:r>
      <w:r w:rsidRPr="00E55202">
        <w:t>.</w:t>
      </w:r>
      <w:r>
        <w:t xml:space="preserve"> Do not submit excessive marketing material not covered by the RFI. </w:t>
      </w:r>
    </w:p>
    <w:p w14:paraId="4F38DA55" w14:textId="77777777" w:rsidR="001F4A1A" w:rsidRDefault="001F4A1A" w:rsidP="001F4A1A">
      <w:pPr>
        <w:pStyle w:val="ListParagraph"/>
        <w:spacing w:after="0" w:line="240" w:lineRule="auto"/>
        <w:ind w:left="504"/>
      </w:pPr>
    </w:p>
    <w:p w14:paraId="531CC9C4" w14:textId="77777777" w:rsidR="001F4A1A" w:rsidRDefault="001F4A1A" w:rsidP="001F4A1A">
      <w:pPr>
        <w:pStyle w:val="ListParagraph"/>
        <w:numPr>
          <w:ilvl w:val="1"/>
          <w:numId w:val="2"/>
        </w:numPr>
        <w:spacing w:after="0" w:line="240" w:lineRule="auto"/>
      </w:pPr>
      <w:r>
        <w:lastRenderedPageBreak/>
        <w:t>The document should be contained in a file, arranged in the same order, and identified with headings as presented herein:</w:t>
      </w:r>
    </w:p>
    <w:p w14:paraId="12754AB5" w14:textId="77777777" w:rsidR="001F4A1A" w:rsidRDefault="001F4A1A" w:rsidP="001F4A1A">
      <w:pPr>
        <w:pStyle w:val="ListParagraph"/>
        <w:numPr>
          <w:ilvl w:val="2"/>
          <w:numId w:val="2"/>
        </w:numPr>
        <w:spacing w:after="0" w:line="240" w:lineRule="auto"/>
      </w:pPr>
      <w:r>
        <w:t>Vendor Information</w:t>
      </w:r>
    </w:p>
    <w:p w14:paraId="38BFC7D0" w14:textId="77777777" w:rsidR="001F4A1A" w:rsidRDefault="001F4A1A" w:rsidP="001F4A1A">
      <w:pPr>
        <w:pStyle w:val="ListParagraph"/>
        <w:numPr>
          <w:ilvl w:val="2"/>
          <w:numId w:val="2"/>
        </w:numPr>
        <w:spacing w:after="0" w:line="240" w:lineRule="auto"/>
      </w:pPr>
      <w:r>
        <w:t>Name of firm submitting information; main office address; when organized; if a corporation, when and where incorporated; appropriate Federal, State, and County registration numbers; and annual report or financial statement</w:t>
      </w:r>
    </w:p>
    <w:p w14:paraId="30614A09" w14:textId="77777777" w:rsidR="001F4A1A" w:rsidRDefault="001F4A1A" w:rsidP="001F4A1A">
      <w:pPr>
        <w:pStyle w:val="ListParagraph"/>
        <w:numPr>
          <w:ilvl w:val="2"/>
          <w:numId w:val="2"/>
        </w:numPr>
        <w:spacing w:after="0" w:line="240" w:lineRule="auto"/>
      </w:pPr>
      <w:r>
        <w:t>Name and contact information of the contact person from the firm or corporation submitting the requested information</w:t>
      </w:r>
    </w:p>
    <w:p w14:paraId="1F61FC16" w14:textId="77777777" w:rsidR="001F4A1A" w:rsidRDefault="001F4A1A" w:rsidP="001F4A1A">
      <w:pPr>
        <w:spacing w:after="0" w:line="240" w:lineRule="auto"/>
      </w:pPr>
    </w:p>
    <w:p w14:paraId="0D10900B" w14:textId="242B7A9C" w:rsidR="001F4A1A" w:rsidRPr="00F17C06" w:rsidRDefault="001F4A1A" w:rsidP="001F4A1A">
      <w:pPr>
        <w:pStyle w:val="ListParagraph"/>
        <w:numPr>
          <w:ilvl w:val="0"/>
          <w:numId w:val="2"/>
        </w:numPr>
        <w:spacing w:after="0" w:line="240" w:lineRule="auto"/>
        <w:rPr>
          <w:color w:val="000000" w:themeColor="text1"/>
        </w:rPr>
      </w:pPr>
      <w:r w:rsidRPr="00F17C06">
        <w:rPr>
          <w:b/>
          <w:bCs/>
          <w:color w:val="000000" w:themeColor="text1"/>
        </w:rPr>
        <w:t>PROPRIETARY INFORMATION:</w:t>
      </w:r>
      <w:r w:rsidRPr="00F17C06">
        <w:rPr>
          <w:color w:val="000000" w:themeColor="text1"/>
        </w:rPr>
        <w:t xml:space="preserve"> </w:t>
      </w:r>
      <w:r w:rsidRPr="003A3761">
        <w:rPr>
          <w:color w:val="000000" w:themeColor="text1"/>
          <w:highlight w:val="yellow"/>
        </w:rPr>
        <w:t>[I</w:t>
      </w:r>
      <w:r w:rsidRPr="00F17C06">
        <w:rPr>
          <w:color w:val="000000" w:themeColor="text1"/>
          <w:highlight w:val="yellow"/>
        </w:rPr>
        <w:t>f there is a State “Freedom of Information Act,” include it here. If not, need to discuss treatment of technical data</w:t>
      </w:r>
      <w:r w:rsidR="00BB3E18">
        <w:rPr>
          <w:color w:val="000000" w:themeColor="text1"/>
          <w:highlight w:val="yellow"/>
        </w:rPr>
        <w:t xml:space="preserve"> and/or </w:t>
      </w:r>
      <w:r w:rsidRPr="00F17C06">
        <w:rPr>
          <w:color w:val="000000" w:themeColor="text1"/>
          <w:highlight w:val="yellow"/>
        </w:rPr>
        <w:t>proprietary and confidential information</w:t>
      </w:r>
      <w:r w:rsidRPr="003A3761">
        <w:rPr>
          <w:color w:val="000000" w:themeColor="text1"/>
          <w:highlight w:val="yellow"/>
        </w:rPr>
        <w:t>]</w:t>
      </w:r>
      <w:r w:rsidR="00865520">
        <w:rPr>
          <w:color w:val="000000" w:themeColor="text1"/>
        </w:rPr>
        <w:t>.</w:t>
      </w:r>
    </w:p>
    <w:p w14:paraId="4F72A460" w14:textId="77777777" w:rsidR="001F4A1A" w:rsidRPr="00D30536" w:rsidRDefault="001F4A1A" w:rsidP="001F4A1A">
      <w:pPr>
        <w:spacing w:after="0" w:line="240" w:lineRule="auto"/>
        <w:rPr>
          <w:color w:val="000000" w:themeColor="text1"/>
        </w:rPr>
      </w:pPr>
    </w:p>
    <w:p w14:paraId="7C18E16B" w14:textId="77777777" w:rsidR="001F4A1A" w:rsidRPr="000751A2" w:rsidRDefault="001F4A1A" w:rsidP="001F4A1A">
      <w:pPr>
        <w:pStyle w:val="ListParagraph"/>
        <w:numPr>
          <w:ilvl w:val="0"/>
          <w:numId w:val="2"/>
        </w:numPr>
        <w:spacing w:after="0" w:line="240" w:lineRule="auto"/>
        <w:rPr>
          <w:b/>
          <w:bCs/>
          <w:color w:val="000000" w:themeColor="text1"/>
        </w:rPr>
      </w:pPr>
      <w:r w:rsidRPr="000751A2">
        <w:rPr>
          <w:b/>
          <w:bCs/>
          <w:color w:val="000000" w:themeColor="text1"/>
        </w:rPr>
        <w:t>INQUIRIES</w:t>
      </w:r>
    </w:p>
    <w:p w14:paraId="618CD150" w14:textId="77777777" w:rsidR="001F4A1A" w:rsidRPr="00A10B4F" w:rsidRDefault="001F4A1A" w:rsidP="001F4A1A">
      <w:pPr>
        <w:pStyle w:val="ListParagraph"/>
        <w:numPr>
          <w:ilvl w:val="1"/>
          <w:numId w:val="2"/>
        </w:numPr>
        <w:spacing w:after="0" w:line="240" w:lineRule="auto"/>
        <w:rPr>
          <w:color w:val="000000" w:themeColor="text1"/>
        </w:rPr>
      </w:pPr>
      <w:r w:rsidRPr="01395774">
        <w:rPr>
          <w:color w:val="000000" w:themeColor="text1"/>
        </w:rPr>
        <w:t xml:space="preserve">Inquiries regarding this RFI must be submitted in writing to </w:t>
      </w:r>
      <w:r>
        <w:rPr>
          <w:color w:val="000000" w:themeColor="text1"/>
          <w:highlight w:val="yellow"/>
        </w:rPr>
        <w:t>[c</w:t>
      </w:r>
      <w:r w:rsidRPr="01395774">
        <w:rPr>
          <w:color w:val="000000" w:themeColor="text1"/>
          <w:highlight w:val="yellow"/>
        </w:rPr>
        <w:t>ontact name</w:t>
      </w:r>
      <w:r>
        <w:rPr>
          <w:color w:val="000000" w:themeColor="text1"/>
          <w:highlight w:val="yellow"/>
        </w:rPr>
        <w:t xml:space="preserve">] </w:t>
      </w:r>
      <w:r w:rsidRPr="004853D4">
        <w:rPr>
          <w:color w:val="000000" w:themeColor="text1"/>
        </w:rPr>
        <w:t xml:space="preserve">at </w:t>
      </w:r>
      <w:r>
        <w:rPr>
          <w:color w:val="000000" w:themeColor="text1"/>
          <w:highlight w:val="yellow"/>
        </w:rPr>
        <w:t>[e</w:t>
      </w:r>
      <w:r w:rsidRPr="01395774">
        <w:rPr>
          <w:color w:val="000000" w:themeColor="text1"/>
          <w:highlight w:val="yellow"/>
        </w:rPr>
        <w:t>mail</w:t>
      </w:r>
      <w:r>
        <w:rPr>
          <w:color w:val="000000" w:themeColor="text1"/>
          <w:highlight w:val="yellow"/>
        </w:rPr>
        <w:t xml:space="preserve"> and mailing address</w:t>
      </w:r>
      <w:r w:rsidRPr="003A3761">
        <w:rPr>
          <w:color w:val="000000" w:themeColor="text1"/>
          <w:highlight w:val="yellow"/>
        </w:rPr>
        <w:t>]</w:t>
      </w:r>
      <w:r w:rsidRPr="01395774">
        <w:rPr>
          <w:color w:val="000000" w:themeColor="text1"/>
        </w:rPr>
        <w:t xml:space="preserve">. </w:t>
      </w:r>
    </w:p>
    <w:p w14:paraId="57B07102" w14:textId="77777777" w:rsidR="00875F8D" w:rsidRDefault="00875F8D"/>
    <w:sectPr w:rsidR="00875F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2-08-18T17:02:00Z" w:initials="Author">
    <w:p w14:paraId="67116D10" w14:textId="65DBF044" w:rsidR="00707FFE" w:rsidRDefault="00707FFE">
      <w:pPr>
        <w:pStyle w:val="CommentText"/>
      </w:pPr>
      <w:r>
        <w:rPr>
          <w:rStyle w:val="CommentReference"/>
        </w:rPr>
        <w:annotationRef/>
      </w:r>
      <w:r>
        <w:rPr>
          <w:rFonts w:eastAsia="Times New Roman"/>
        </w:rPr>
        <w:t xml:space="preserve">Typically allow for 3-5 weeks </w:t>
      </w:r>
      <w:r w:rsidR="00B71A7E">
        <w:rPr>
          <w:rFonts w:eastAsia="Times New Roman"/>
        </w:rPr>
        <w:t>between issue date and due date</w:t>
      </w:r>
      <w:r>
        <w:rPr>
          <w:rFonts w:eastAsia="Times New Roman"/>
        </w:rPr>
        <w:t>. </w:t>
      </w:r>
      <w:r w:rsidR="00B71A7E">
        <w:rPr>
          <w:rFonts w:eastAsia="Times New Roman"/>
        </w:rPr>
        <w:t xml:space="preserve">Recommend giving </w:t>
      </w:r>
      <w:r>
        <w:rPr>
          <w:rFonts w:eastAsia="Times New Roman"/>
        </w:rPr>
        <w:t>proposers a window to submit questions and then allow 3 days to compile responses and send back out.</w:t>
      </w:r>
    </w:p>
  </w:comment>
  <w:comment w:id="2" w:author="Author" w:date="2022-05-11T16:14:00Z" w:initials="Author">
    <w:p w14:paraId="620ADBE0" w14:textId="35AB322D" w:rsidR="001F4A1A" w:rsidRPr="0033366B" w:rsidRDefault="001F4A1A" w:rsidP="1C8E66D3">
      <w:pPr>
        <w:pStyle w:val="CommentText"/>
      </w:pPr>
      <w:r w:rsidRPr="0033366B">
        <w:rPr>
          <w:rStyle w:val="CommentReference"/>
          <w:color w:val="C00000"/>
        </w:rPr>
        <w:annotationRef/>
      </w:r>
      <w:r w:rsidR="1C8E66D3">
        <w:t xml:space="preserve">Advise District to provide </w:t>
      </w:r>
      <w:r w:rsidR="001A39C7">
        <w:t>a fleet list</w:t>
      </w:r>
      <w:r w:rsidR="1C8E66D3">
        <w:t xml:space="preserve"> as an attachment</w:t>
      </w:r>
      <w:r>
        <w:rPr>
          <w:rStyle w:val="CommentReference"/>
        </w:rPr>
        <w:annotationRef/>
      </w:r>
      <w:r w:rsidR="001A39C7">
        <w:t xml:space="preserve"> including the make, model, year, mileage, and seating capacity of each bus.</w:t>
      </w:r>
    </w:p>
  </w:comment>
  <w:comment w:id="3" w:author="Author" w:date="2022-08-02T09:40:00Z" w:initials="Author">
    <w:p w14:paraId="55DB6BBD" w14:textId="3B2CEFCE" w:rsidR="34E8B4BF" w:rsidRDefault="34E8B4BF">
      <w:pPr>
        <w:pStyle w:val="CommentText"/>
      </w:pPr>
      <w:r>
        <w:t xml:space="preserve">Acceptance rate is the power the bus can receive from the charger. Ex: If the acceptance rate is 9.6 kW, the maximum power the vehicle can draw is 9.6 kW. If the acceptance rate of the bus is too low, some chargers </w:t>
      </w:r>
      <w:r w:rsidR="001F3303">
        <w:t xml:space="preserve">will </w:t>
      </w:r>
      <w:r>
        <w:t>not work with the bus.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16D10" w15:done="0"/>
  <w15:commentEx w15:paraId="620ADBE0" w15:done="0"/>
  <w15:commentEx w15:paraId="55DB6B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EF38" w16cex:dateUtc="2022-08-18T21:02:00Z"/>
  <w16cex:commentExtensible w16cex:durableId="26268998" w16cex:dateUtc="2022-05-11T23:14:00Z"/>
  <w16cex:commentExtensible w16cex:durableId="5A7C47FA" w16cex:dateUtc="2022-08-0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16D10" w16cid:durableId="26A8EF38"/>
  <w16cid:commentId w16cid:paraId="620ADBE0" w16cid:durableId="26268998"/>
  <w16cid:commentId w16cid:paraId="55DB6BBD" w16cid:durableId="5A7C4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79CB" w14:textId="77777777" w:rsidR="00A31AAE" w:rsidRDefault="00A31AAE" w:rsidP="003921B0">
      <w:pPr>
        <w:spacing w:after="0" w:line="240" w:lineRule="auto"/>
      </w:pPr>
      <w:r>
        <w:separator/>
      </w:r>
    </w:p>
  </w:endnote>
  <w:endnote w:type="continuationSeparator" w:id="0">
    <w:p w14:paraId="342CB418" w14:textId="77777777" w:rsidR="00A31AAE" w:rsidRDefault="00A31AAE" w:rsidP="003921B0">
      <w:pPr>
        <w:spacing w:after="0" w:line="240" w:lineRule="auto"/>
      </w:pPr>
      <w:r>
        <w:continuationSeparator/>
      </w:r>
    </w:p>
  </w:endnote>
  <w:endnote w:type="continuationNotice" w:id="1">
    <w:p w14:paraId="23C5EBFA" w14:textId="77777777" w:rsidR="00A31AAE" w:rsidRDefault="00A31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77B3" w14:textId="77777777" w:rsidR="00A31AAE" w:rsidRDefault="00A31AAE" w:rsidP="003921B0">
      <w:pPr>
        <w:spacing w:after="0" w:line="240" w:lineRule="auto"/>
      </w:pPr>
      <w:r>
        <w:separator/>
      </w:r>
    </w:p>
  </w:footnote>
  <w:footnote w:type="continuationSeparator" w:id="0">
    <w:p w14:paraId="3ECB1509" w14:textId="77777777" w:rsidR="00A31AAE" w:rsidRDefault="00A31AAE" w:rsidP="003921B0">
      <w:pPr>
        <w:spacing w:after="0" w:line="240" w:lineRule="auto"/>
      </w:pPr>
      <w:r>
        <w:continuationSeparator/>
      </w:r>
    </w:p>
  </w:footnote>
  <w:footnote w:type="continuationNotice" w:id="1">
    <w:p w14:paraId="7080F632" w14:textId="77777777" w:rsidR="00A31AAE" w:rsidRDefault="00A31AA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Mkc7vr5L" int2:invalidationBookmarkName="" int2:hashCode="xsRzgzB0ebUlI/" int2:id="Z8k0DF5g">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642A"/>
    <w:multiLevelType w:val="hybridMultilevel"/>
    <w:tmpl w:val="6A1E7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1E3E63"/>
    <w:multiLevelType w:val="multilevel"/>
    <w:tmpl w:val="712AD6B4"/>
    <w:lvl w:ilvl="0">
      <w:start w:val="1"/>
      <w:numFmt w:val="decimal"/>
      <w:lvlText w:val="%1."/>
      <w:lvlJc w:val="left"/>
      <w:pPr>
        <w:ind w:left="360" w:hanging="360"/>
      </w:pPr>
      <w:rPr>
        <w:rFonts w:hint="default"/>
      </w:rPr>
    </w:lvl>
    <w:lvl w:ilvl="1">
      <w:start w:val="1"/>
      <w:numFmt w:val="decimal"/>
      <w:isLgl/>
      <w:lvlText w:val="%1.%2."/>
      <w:lvlJc w:val="left"/>
      <w:pPr>
        <w:ind w:left="504" w:hanging="360"/>
      </w:pPr>
      <w:rPr>
        <w:rFonts w:hint="default"/>
      </w:rPr>
    </w:lvl>
    <w:lvl w:ilvl="2">
      <w:start w:val="1"/>
      <w:numFmt w:val="decimal"/>
      <w:isLgl/>
      <w:lvlText w:val="%1.%2.%3."/>
      <w:lvlJc w:val="left"/>
      <w:pPr>
        <w:ind w:left="1152" w:hanging="576"/>
      </w:pPr>
      <w:rPr>
        <w:rFonts w:hint="default"/>
      </w:rPr>
    </w:lvl>
    <w:lvl w:ilvl="3">
      <w:start w:val="1"/>
      <w:numFmt w:val="decimal"/>
      <w:isLgl/>
      <w:lvlText w:val="%1.%2.%3.%4."/>
      <w:lvlJc w:val="left"/>
      <w:pPr>
        <w:ind w:left="1152"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18E2AD1"/>
    <w:multiLevelType w:val="hybridMultilevel"/>
    <w:tmpl w:val="A704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710150">
    <w:abstractNumId w:val="2"/>
  </w:num>
  <w:num w:numId="2" w16cid:durableId="693001911">
    <w:abstractNumId w:val="1"/>
  </w:num>
  <w:num w:numId="3" w16cid:durableId="189742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A"/>
    <w:rsid w:val="00045925"/>
    <w:rsid w:val="000573FB"/>
    <w:rsid w:val="000F7009"/>
    <w:rsid w:val="001636EF"/>
    <w:rsid w:val="00194097"/>
    <w:rsid w:val="001A39C7"/>
    <w:rsid w:val="001E5287"/>
    <w:rsid w:val="001F3303"/>
    <w:rsid w:val="001F4A1A"/>
    <w:rsid w:val="00250E0C"/>
    <w:rsid w:val="00280FB6"/>
    <w:rsid w:val="0029659D"/>
    <w:rsid w:val="002A3A6B"/>
    <w:rsid w:val="002E76E5"/>
    <w:rsid w:val="0034081A"/>
    <w:rsid w:val="003414BC"/>
    <w:rsid w:val="003921B0"/>
    <w:rsid w:val="00392798"/>
    <w:rsid w:val="003A5CA8"/>
    <w:rsid w:val="003B5346"/>
    <w:rsid w:val="003B6987"/>
    <w:rsid w:val="003D4AA9"/>
    <w:rsid w:val="00412761"/>
    <w:rsid w:val="0042FB82"/>
    <w:rsid w:val="00464C3B"/>
    <w:rsid w:val="00496D3F"/>
    <w:rsid w:val="00544659"/>
    <w:rsid w:val="005B30A4"/>
    <w:rsid w:val="00697F7D"/>
    <w:rsid w:val="006C1187"/>
    <w:rsid w:val="006C34EE"/>
    <w:rsid w:val="006E33A6"/>
    <w:rsid w:val="00705154"/>
    <w:rsid w:val="00707FFE"/>
    <w:rsid w:val="007233D3"/>
    <w:rsid w:val="00730F25"/>
    <w:rsid w:val="00795FED"/>
    <w:rsid w:val="00835A79"/>
    <w:rsid w:val="00865520"/>
    <w:rsid w:val="00875F8D"/>
    <w:rsid w:val="008A6150"/>
    <w:rsid w:val="008E5CE1"/>
    <w:rsid w:val="00904E4E"/>
    <w:rsid w:val="0093560B"/>
    <w:rsid w:val="00954670"/>
    <w:rsid w:val="00977245"/>
    <w:rsid w:val="00984EC3"/>
    <w:rsid w:val="00990706"/>
    <w:rsid w:val="00A31AAE"/>
    <w:rsid w:val="00A61337"/>
    <w:rsid w:val="00A806D4"/>
    <w:rsid w:val="00AC38E3"/>
    <w:rsid w:val="00B71A7E"/>
    <w:rsid w:val="00BB3E18"/>
    <w:rsid w:val="00BB6E35"/>
    <w:rsid w:val="00BC7C4D"/>
    <w:rsid w:val="00C104E1"/>
    <w:rsid w:val="00C60E45"/>
    <w:rsid w:val="00C84AF8"/>
    <w:rsid w:val="00C8563A"/>
    <w:rsid w:val="00CA0AB6"/>
    <w:rsid w:val="00CB61ED"/>
    <w:rsid w:val="00D370F7"/>
    <w:rsid w:val="00DA649A"/>
    <w:rsid w:val="00DA6786"/>
    <w:rsid w:val="00DC072D"/>
    <w:rsid w:val="00DD1C81"/>
    <w:rsid w:val="00DF0876"/>
    <w:rsid w:val="00E12810"/>
    <w:rsid w:val="00E50D79"/>
    <w:rsid w:val="00E55202"/>
    <w:rsid w:val="00E64865"/>
    <w:rsid w:val="00E924F8"/>
    <w:rsid w:val="00ED322D"/>
    <w:rsid w:val="00F12185"/>
    <w:rsid w:val="00F207FA"/>
    <w:rsid w:val="00F5205B"/>
    <w:rsid w:val="00FF5397"/>
    <w:rsid w:val="0188FB22"/>
    <w:rsid w:val="06F01195"/>
    <w:rsid w:val="0E0B0326"/>
    <w:rsid w:val="103FF6EF"/>
    <w:rsid w:val="133A7AB4"/>
    <w:rsid w:val="1A511419"/>
    <w:rsid w:val="1A571652"/>
    <w:rsid w:val="1B071146"/>
    <w:rsid w:val="1BF2E6B3"/>
    <w:rsid w:val="1C8E66D3"/>
    <w:rsid w:val="1DF9148D"/>
    <w:rsid w:val="1F648642"/>
    <w:rsid w:val="2467907E"/>
    <w:rsid w:val="2DFA5587"/>
    <w:rsid w:val="2F3E9B2D"/>
    <w:rsid w:val="331BB9A7"/>
    <w:rsid w:val="3460EBEB"/>
    <w:rsid w:val="34E8B4BF"/>
    <w:rsid w:val="39E33DFE"/>
    <w:rsid w:val="3A977A13"/>
    <w:rsid w:val="3AF5A8E5"/>
    <w:rsid w:val="4035C1D5"/>
    <w:rsid w:val="425EE848"/>
    <w:rsid w:val="48414C8A"/>
    <w:rsid w:val="4B6D6215"/>
    <w:rsid w:val="4E019F88"/>
    <w:rsid w:val="4E23B0CC"/>
    <w:rsid w:val="54286EEE"/>
    <w:rsid w:val="58ABC1F0"/>
    <w:rsid w:val="58FBE011"/>
    <w:rsid w:val="5E00615D"/>
    <w:rsid w:val="617A03B6"/>
    <w:rsid w:val="634A8C4E"/>
    <w:rsid w:val="63EE7497"/>
    <w:rsid w:val="65DE6CD4"/>
    <w:rsid w:val="6D76AEE9"/>
    <w:rsid w:val="6DA2641B"/>
    <w:rsid w:val="6DAB2581"/>
    <w:rsid w:val="6E2F1ECC"/>
    <w:rsid w:val="6EC00F94"/>
    <w:rsid w:val="6F3914C4"/>
    <w:rsid w:val="6FDB6328"/>
    <w:rsid w:val="70D4E525"/>
    <w:rsid w:val="715E4A9F"/>
    <w:rsid w:val="73D4A6AF"/>
    <w:rsid w:val="75A85648"/>
    <w:rsid w:val="79E1A732"/>
    <w:rsid w:val="7B856A3F"/>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EE0B"/>
  <w15:chartTrackingRefBased/>
  <w15:docId w15:val="{86F8F717-77D9-4ADE-9320-86D0C827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A1A"/>
    <w:pPr>
      <w:ind w:left="720"/>
      <w:contextualSpacing/>
    </w:pPr>
  </w:style>
  <w:style w:type="table" w:styleId="TableGrid">
    <w:name w:val="Table Grid"/>
    <w:basedOn w:val="TableNormal"/>
    <w:uiPriority w:val="39"/>
    <w:rsid w:val="001F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A1A"/>
    <w:rPr>
      <w:sz w:val="16"/>
      <w:szCs w:val="16"/>
    </w:rPr>
  </w:style>
  <w:style w:type="paragraph" w:styleId="CommentText">
    <w:name w:val="annotation text"/>
    <w:basedOn w:val="Normal"/>
    <w:link w:val="CommentTextChar"/>
    <w:unhideWhenUsed/>
    <w:rsid w:val="001F4A1A"/>
    <w:pPr>
      <w:spacing w:line="240" w:lineRule="auto"/>
    </w:pPr>
    <w:rPr>
      <w:sz w:val="20"/>
      <w:szCs w:val="20"/>
    </w:rPr>
  </w:style>
  <w:style w:type="character" w:customStyle="1" w:styleId="CommentTextChar">
    <w:name w:val="Comment Text Char"/>
    <w:basedOn w:val="DefaultParagraphFont"/>
    <w:link w:val="CommentText"/>
    <w:rsid w:val="001F4A1A"/>
    <w:rPr>
      <w:sz w:val="20"/>
      <w:szCs w:val="20"/>
    </w:rPr>
  </w:style>
  <w:style w:type="character" w:styleId="Hyperlink">
    <w:name w:val="Hyperlink"/>
    <w:basedOn w:val="DefaultParagraphFont"/>
    <w:uiPriority w:val="99"/>
    <w:unhideWhenUsed/>
    <w:rsid w:val="001F4A1A"/>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05154"/>
    <w:rPr>
      <w:b/>
      <w:bCs/>
    </w:rPr>
  </w:style>
  <w:style w:type="character" w:customStyle="1" w:styleId="CommentSubjectChar">
    <w:name w:val="Comment Subject Char"/>
    <w:basedOn w:val="CommentTextChar"/>
    <w:link w:val="CommentSubject"/>
    <w:uiPriority w:val="99"/>
    <w:semiHidden/>
    <w:rsid w:val="00705154"/>
    <w:rPr>
      <w:b/>
      <w:bCs/>
      <w:sz w:val="20"/>
      <w:szCs w:val="20"/>
    </w:rPr>
  </w:style>
  <w:style w:type="paragraph" w:styleId="Header">
    <w:name w:val="header"/>
    <w:basedOn w:val="Normal"/>
    <w:link w:val="HeaderChar"/>
    <w:uiPriority w:val="99"/>
    <w:unhideWhenUsed/>
    <w:rsid w:val="00E92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1B0"/>
  </w:style>
  <w:style w:type="paragraph" w:styleId="Footer">
    <w:name w:val="footer"/>
    <w:basedOn w:val="Normal"/>
    <w:link w:val="FooterChar"/>
    <w:uiPriority w:val="99"/>
    <w:unhideWhenUsed/>
    <w:rsid w:val="00E92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1B0"/>
  </w:style>
  <w:style w:type="character" w:styleId="FollowedHyperlink">
    <w:name w:val="FollowedHyperlink"/>
    <w:basedOn w:val="DefaultParagraphFont"/>
    <w:uiPriority w:val="99"/>
    <w:semiHidden/>
    <w:unhideWhenUsed/>
    <w:rsid w:val="00BB3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ewri.sharepoint.com/:b:/s/TRBpaper/ETt-DcVqChJKmpL0KKXx-j8B1eDPxJJMk5FBKCe8S3dqkw?e=OPqcN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ri.org/initiatives/electric-school-bus-initiative"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onewri.sharepoint.com/:x:/s/TRBpaper/ER_0GFW0J6BJhYW8PlwtZ9cB-30hyNOqXF949eDbLVrcYA?e=BfmbU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Binfo@wri.org" TargetMode="External"/><Relationship Id="rId5" Type="http://schemas.openxmlformats.org/officeDocument/2006/relationships/styles" Target="styles.xml"/><Relationship Id="rId15" Type="http://schemas.openxmlformats.org/officeDocument/2006/relationships/hyperlink" Target="https://onewri.sharepoint.com/:b:/s/TRBpaper/Eem235yPQfxIkIfE1Q38KuIBEwtzXVpW9pJpRbmS4RfYRg?e=P3vv0z" TargetMode="External"/><Relationship Id="rId23" Type="http://schemas.microsoft.com/office/2020/10/relationships/intelligence" Target="intelligence2.xml"/><Relationship Id="rId10" Type="http://schemas.openxmlformats.org/officeDocument/2006/relationships/hyperlink" Target="https://www.wri.org/initiatives/electric-school-bus-initiative/implementation-resources-tools"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ewri.sharepoint.com/:b:/s/TRBpaper/ES53voO69wJPtMbdFsmnK-gB3ZcL4R_6dvgVV2qqAYYNEg?e=MOliH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5f981a7-23dc-40a7-a4a4-2b3b55694f88" xsi:nil="true"/>
    <IconOverlay xmlns="http://schemas.microsoft.com/sharepoint/v4" xsi:nil="true"/>
    <_ip_UnifiedCompliancePolicyProperties xmlns="http://schemas.microsoft.com/sharepoint/v3" xsi:nil="true"/>
    <lcf76f155ced4ddcb4097134ff3c332f xmlns="0ae751c7-c84d-4e5e-bdfa-ba58d75090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32674071E8124E8D9BDE8D57EB69C3" ma:contentTypeVersion="19" ma:contentTypeDescription="Create a new document." ma:contentTypeScope="" ma:versionID="d4c8d30fc7d4edf8fd50c2f693d9ef73">
  <xsd:schema xmlns:xsd="http://www.w3.org/2001/XMLSchema" xmlns:xs="http://www.w3.org/2001/XMLSchema" xmlns:p="http://schemas.microsoft.com/office/2006/metadata/properties" xmlns:ns1="http://schemas.microsoft.com/sharepoint/v3" xmlns:ns2="0ae751c7-c84d-4e5e-bdfa-ba58d750902c" xmlns:ns3="75f981a7-23dc-40a7-a4a4-2b3b55694f88" xmlns:ns4="http://schemas.microsoft.com/sharepoint/v4" targetNamespace="http://schemas.microsoft.com/office/2006/metadata/properties" ma:root="true" ma:fieldsID="ffc5f768205bda5a0e839babd23282e8" ns1:_="" ns2:_="" ns3:_="" ns4:_="">
    <xsd:import namespace="http://schemas.microsoft.com/sharepoint/v3"/>
    <xsd:import namespace="0ae751c7-c84d-4e5e-bdfa-ba58d750902c"/>
    <xsd:import namespace="75f981a7-23dc-40a7-a4a4-2b3b55694f8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751c7-c84d-4e5e-bdfa-ba58d7509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f981a7-23dc-40a7-a4a4-2b3b55694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ccb704-fc3d-4c81-ae8f-cb35393d897a}" ma:internalName="TaxCatchAll" ma:showField="CatchAllData" ma:web="75f981a7-23dc-40a7-a4a4-2b3b55694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34CCD-1B9D-4C27-96B1-3404AEF613C9}">
  <ds:schemaRefs>
    <ds:schemaRef ds:uri="http://schemas.microsoft.com/sharepoint/v3/contenttype/forms"/>
  </ds:schemaRefs>
</ds:datastoreItem>
</file>

<file path=customXml/itemProps2.xml><?xml version="1.0" encoding="utf-8"?>
<ds:datastoreItem xmlns:ds="http://schemas.openxmlformats.org/officeDocument/2006/customXml" ds:itemID="{75F52E98-54F6-4749-BC53-89247B93F7EC}">
  <ds:schemaRefs>
    <ds:schemaRef ds:uri="http://schemas.microsoft.com/office/2006/metadata/properties"/>
    <ds:schemaRef ds:uri="http://schemas.microsoft.com/office/infopath/2007/PartnerControls"/>
    <ds:schemaRef ds:uri="http://schemas.microsoft.com/sharepoint/v3"/>
    <ds:schemaRef ds:uri="75f981a7-23dc-40a7-a4a4-2b3b55694f88"/>
    <ds:schemaRef ds:uri="http://schemas.microsoft.com/sharepoint/v4"/>
    <ds:schemaRef ds:uri="0ae751c7-c84d-4e5e-bdfa-ba58d750902c"/>
  </ds:schemaRefs>
</ds:datastoreItem>
</file>

<file path=customXml/itemProps3.xml><?xml version="1.0" encoding="utf-8"?>
<ds:datastoreItem xmlns:ds="http://schemas.openxmlformats.org/officeDocument/2006/customXml" ds:itemID="{6473FCC7-74DE-4B8F-954E-FF3065C9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e751c7-c84d-4e5e-bdfa-ba58d750902c"/>
    <ds:schemaRef ds:uri="75f981a7-23dc-40a7-a4a4-2b3b55694f8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Wang</dc:creator>
  <cp:keywords/>
  <dc:description/>
  <cp:lastModifiedBy>Shannon Paton</cp:lastModifiedBy>
  <cp:revision>2</cp:revision>
  <dcterms:created xsi:type="dcterms:W3CDTF">2022-09-19T14:37:00Z</dcterms:created>
  <dcterms:modified xsi:type="dcterms:W3CDTF">2022-09-19T14:37:00Z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0x010100FC32674071E8124E8D9BDE8D57EB69C3</vt:lpwstr>
  </property>
  <property fmtid="{D5CDD505-2E9C-101B-9397-08002B2CF9AE}" pid="3" name="MediaServiceImageTags">
    <vt:lpwstr/>
  </property>
</Properties>
</file>